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101" w:rsidRPr="00E51101" w:rsidRDefault="00E51101" w:rsidP="00E51101">
      <w:pPr>
        <w:pStyle w:val="a5"/>
        <w:tabs>
          <w:tab w:val="right" w:pos="9781"/>
          <w:tab w:val="right" w:pos="13323"/>
        </w:tabs>
        <w:outlineLvl w:val="0"/>
        <w:rPr>
          <w:rFonts w:cs="Arial"/>
          <w:i/>
          <w:sz w:val="24"/>
          <w:szCs w:val="24"/>
        </w:rPr>
      </w:pPr>
      <w:bookmarkStart w:id="0" w:name="_Ref399006623"/>
      <w:bookmarkStart w:id="1" w:name="_Toc92513360"/>
      <w:r w:rsidRPr="00E51101">
        <w:rPr>
          <w:rFonts w:cs="Arial"/>
          <w:sz w:val="24"/>
          <w:szCs w:val="24"/>
        </w:rPr>
        <w:t>3GPP TSG-RAN WG4 Meeting #90</w:t>
      </w:r>
      <w:r w:rsidRPr="00E51101">
        <w:rPr>
          <w:rFonts w:cs="Arial"/>
          <w:i/>
          <w:sz w:val="24"/>
          <w:szCs w:val="24"/>
        </w:rPr>
        <w:tab/>
      </w:r>
      <w:r w:rsidRPr="00E51101">
        <w:rPr>
          <w:rFonts w:cs="Arial"/>
          <w:sz w:val="24"/>
          <w:szCs w:val="24"/>
          <w:lang w:val="en-US"/>
        </w:rPr>
        <w:t>R4-190</w:t>
      </w:r>
      <w:r w:rsidR="00322BEF">
        <w:rPr>
          <w:rFonts w:cs="Arial"/>
          <w:sz w:val="24"/>
          <w:szCs w:val="24"/>
          <w:lang w:val="en-US"/>
        </w:rPr>
        <w:t>1029</w:t>
      </w:r>
    </w:p>
    <w:p w:rsidR="00E51101" w:rsidRPr="00E51101" w:rsidRDefault="00E51101" w:rsidP="00E51101">
      <w:pPr>
        <w:pStyle w:val="a5"/>
        <w:tabs>
          <w:tab w:val="right" w:pos="9781"/>
          <w:tab w:val="right" w:pos="13323"/>
        </w:tabs>
        <w:outlineLvl w:val="0"/>
        <w:rPr>
          <w:rFonts w:cs="Arial"/>
          <w:sz w:val="24"/>
          <w:szCs w:val="24"/>
          <w:lang w:val="en-US"/>
        </w:rPr>
      </w:pPr>
      <w:r w:rsidRPr="00E51101">
        <w:rPr>
          <w:rFonts w:cs="Arial"/>
          <w:sz w:val="24"/>
          <w:szCs w:val="24"/>
          <w:lang w:val="en-US"/>
        </w:rPr>
        <w:t>Athens</w:t>
      </w:r>
      <w:r w:rsidRPr="00E51101">
        <w:rPr>
          <w:rFonts w:cs="Arial" w:hint="eastAsia"/>
          <w:sz w:val="24"/>
          <w:szCs w:val="24"/>
          <w:lang w:val="en-US"/>
        </w:rPr>
        <w:t xml:space="preserve">, </w:t>
      </w:r>
      <w:r w:rsidRPr="00E51101">
        <w:rPr>
          <w:rFonts w:cs="Arial"/>
          <w:sz w:val="24"/>
          <w:szCs w:val="24"/>
          <w:lang w:val="en-US"/>
        </w:rPr>
        <w:t>GR, 25</w:t>
      </w:r>
      <w:r w:rsidRPr="00E51101">
        <w:rPr>
          <w:rFonts w:cs="Arial"/>
          <w:sz w:val="24"/>
          <w:szCs w:val="24"/>
          <w:vertAlign w:val="superscript"/>
          <w:lang w:val="en-US"/>
        </w:rPr>
        <w:t xml:space="preserve">th </w:t>
      </w:r>
      <w:r w:rsidRPr="00E51101">
        <w:rPr>
          <w:rFonts w:cs="Arial"/>
          <w:sz w:val="24"/>
          <w:szCs w:val="24"/>
          <w:lang w:val="en-US"/>
        </w:rPr>
        <w:t xml:space="preserve"> Feb –</w:t>
      </w:r>
      <w:r w:rsidRPr="00E51101">
        <w:rPr>
          <w:rFonts w:cs="Arial" w:hint="eastAsia"/>
          <w:sz w:val="24"/>
          <w:szCs w:val="24"/>
          <w:lang w:val="en-US"/>
        </w:rPr>
        <w:t xml:space="preserve"> </w:t>
      </w:r>
      <w:r w:rsidRPr="00E51101">
        <w:rPr>
          <w:rFonts w:cs="Arial"/>
          <w:sz w:val="24"/>
          <w:szCs w:val="24"/>
          <w:lang w:val="en-US"/>
        </w:rPr>
        <w:t>1</w:t>
      </w:r>
      <w:r w:rsidRPr="00E51101">
        <w:rPr>
          <w:rFonts w:cs="Arial"/>
          <w:sz w:val="24"/>
          <w:szCs w:val="24"/>
          <w:vertAlign w:val="superscript"/>
          <w:lang w:val="en-US"/>
        </w:rPr>
        <w:t>st</w:t>
      </w:r>
      <w:r w:rsidRPr="00E51101">
        <w:rPr>
          <w:rFonts w:cs="Arial"/>
          <w:sz w:val="24"/>
          <w:szCs w:val="24"/>
          <w:lang w:val="en-US"/>
        </w:rPr>
        <w:t xml:space="preserve"> March, 2019</w:t>
      </w:r>
    </w:p>
    <w:p w:rsidR="001F5D6A" w:rsidRPr="00454B53" w:rsidRDefault="001F5D6A" w:rsidP="001F5D6A">
      <w:pPr>
        <w:pStyle w:val="a5"/>
        <w:tabs>
          <w:tab w:val="right" w:pos="9781"/>
          <w:tab w:val="right" w:pos="13323"/>
        </w:tabs>
        <w:outlineLvl w:val="0"/>
        <w:rPr>
          <w:rFonts w:eastAsia="宋体"/>
          <w:sz w:val="24"/>
          <w:lang w:val="en-US"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53766">
        <w:rPr>
          <w:rFonts w:ascii="Arial" w:hAnsi="Arial" w:cs="Arial"/>
          <w:sz w:val="22"/>
        </w:rPr>
        <w:t>Discussion on the impact of EN-DC HPUE (1 LTE band and 1 NR band)</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553766">
        <w:rPr>
          <w:rFonts w:ascii="Arial" w:hAnsi="Arial" w:cs="Arial"/>
          <w:sz w:val="22"/>
          <w:lang w:val="en-US"/>
        </w:rPr>
        <w:t>9</w:t>
      </w:r>
      <w:r w:rsidR="00670676">
        <w:rPr>
          <w:rFonts w:ascii="Arial" w:hAnsi="Arial" w:cs="Arial"/>
          <w:sz w:val="22"/>
          <w:lang w:val="en-US"/>
        </w:rPr>
        <w:t>.</w:t>
      </w:r>
      <w:r w:rsidR="00553766">
        <w:rPr>
          <w:rFonts w:ascii="Arial" w:hAnsi="Arial" w:cs="Arial"/>
          <w:sz w:val="22"/>
          <w:lang w:val="en-US"/>
        </w:rPr>
        <w:t>18.1</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3671CF" w:rsidRDefault="00CD3413" w:rsidP="00CD1BB9">
      <w:pPr>
        <w:rPr>
          <w:rFonts w:eastAsia="等线"/>
        </w:rPr>
      </w:pPr>
      <w:r>
        <w:rPr>
          <w:rFonts w:eastAsia="等线"/>
        </w:rPr>
        <w:t xml:space="preserve">In last </w:t>
      </w:r>
      <w:r w:rsidR="001A2617">
        <w:rPr>
          <w:rFonts w:eastAsia="等线"/>
        </w:rPr>
        <w:t xml:space="preserve">RAN plenary meeting #82, a new WID </w:t>
      </w:r>
      <w:r w:rsidR="001A2617" w:rsidRPr="001A2617">
        <w:rPr>
          <w:rFonts w:eastAsia="等线"/>
        </w:rPr>
        <w:t>ENDC_1LTE_1NR_PC2</w:t>
      </w:r>
      <w:r w:rsidR="001A2617">
        <w:rPr>
          <w:rFonts w:eastAsia="等线"/>
        </w:rPr>
        <w:t xml:space="preserve"> has been approved to improve the imbalance between UL and DL coverage for 5G NR NSA deployment. </w:t>
      </w:r>
      <w:r w:rsidR="003671CF">
        <w:rPr>
          <w:rFonts w:eastAsia="等线"/>
        </w:rPr>
        <w:t>The objective of this WID is to specify RF requirements for PC2 EN-DC (1 LTE band (PC3) and 1 NR band (PC3) with 1Tx).</w:t>
      </w:r>
      <w:r w:rsidR="005B0D09">
        <w:rPr>
          <w:rFonts w:eastAsia="等线"/>
        </w:rPr>
        <w:t xml:space="preserve"> </w:t>
      </w:r>
    </w:p>
    <w:p w:rsidR="000148B2" w:rsidRDefault="00AE2DAD" w:rsidP="00CD1BB9">
      <w:pPr>
        <w:rPr>
          <w:rFonts w:eastAsia="等线"/>
        </w:rPr>
      </w:pPr>
      <w:r>
        <w:rPr>
          <w:rFonts w:eastAsia="等线"/>
        </w:rPr>
        <w:t>This paper discusses some key problems about EN-DC HPUE and provide an overview of TS 38.101</w:t>
      </w:r>
      <w:r w:rsidR="003671CF">
        <w:rPr>
          <w:rFonts w:eastAsia="等线"/>
        </w:rPr>
        <w:t>-3</w:t>
      </w:r>
      <w:r>
        <w:rPr>
          <w:rFonts w:eastAsia="等线"/>
        </w:rPr>
        <w:t xml:space="preserve"> in the Annex which gives a reference when adding the RF requirements for EN-DC HPUE.</w:t>
      </w:r>
    </w:p>
    <w:p w:rsidR="000148B2" w:rsidRPr="00905648" w:rsidRDefault="000148B2" w:rsidP="00CD1BB9">
      <w:pPr>
        <w:rPr>
          <w:rFonts w:eastAsia="等线"/>
        </w:rPr>
      </w:pPr>
    </w:p>
    <w:p w:rsidR="00703A03" w:rsidRDefault="00853ECB" w:rsidP="00703A03">
      <w:pPr>
        <w:pStyle w:val="1"/>
        <w:rPr>
          <w:rFonts w:eastAsia="宋体"/>
          <w:lang w:eastAsia="zh-CN"/>
        </w:rPr>
      </w:pPr>
      <w:r>
        <w:rPr>
          <w:rFonts w:eastAsia="宋体" w:hint="eastAsia"/>
          <w:lang w:eastAsia="zh-CN"/>
        </w:rPr>
        <w:t>Discussion</w:t>
      </w:r>
      <w:bookmarkStart w:id="2" w:name="_GoBack"/>
      <w:bookmarkEnd w:id="2"/>
    </w:p>
    <w:p w:rsidR="00436AE4" w:rsidRPr="00436AE4" w:rsidRDefault="00436AE4" w:rsidP="00436AE4">
      <w:pPr>
        <w:pStyle w:val="2"/>
        <w:spacing w:after="240"/>
        <w:rPr>
          <w:lang w:eastAsia="zh-CN"/>
        </w:rPr>
      </w:pPr>
      <w:r w:rsidRPr="00280523">
        <w:rPr>
          <w:rFonts w:eastAsia="等线" w:hint="eastAsia"/>
          <w:lang w:eastAsia="zh-CN"/>
        </w:rPr>
        <w:t>EN-DC configurations</w:t>
      </w:r>
    </w:p>
    <w:p w:rsidR="00674706" w:rsidRDefault="00127458" w:rsidP="00674706">
      <w:pPr>
        <w:rPr>
          <w:rFonts w:eastAsia="宋体"/>
          <w:lang w:eastAsia="zh-CN"/>
        </w:rPr>
      </w:pPr>
      <w:r>
        <w:rPr>
          <w:rFonts w:eastAsia="宋体"/>
          <w:lang w:eastAsia="zh-CN"/>
        </w:rPr>
        <w:t>RAN4 has done a lot of research about HPUE before the EN-DC HPUE WID was approved.</w:t>
      </w:r>
      <w:r w:rsidR="00C96AEA">
        <w:rPr>
          <w:rFonts w:eastAsia="宋体"/>
          <w:lang w:eastAsia="zh-CN"/>
        </w:rPr>
        <w:t xml:space="preserve"> </w:t>
      </w:r>
      <w:r w:rsidR="003671CF">
        <w:rPr>
          <w:rFonts w:eastAsia="等线"/>
        </w:rPr>
        <w:t xml:space="preserve">E.g. PC2 HPUE feature for 5G SA deployments on NR bands n41, n77, n78 and n79, including PC2 UL MIMO and PC2 1Tx UE. </w:t>
      </w:r>
      <w:r w:rsidR="00C96AEA">
        <w:rPr>
          <w:rFonts w:eastAsia="宋体"/>
          <w:lang w:eastAsia="zh-CN"/>
        </w:rPr>
        <w:t>Th</w:t>
      </w:r>
      <w:r w:rsidR="003671CF">
        <w:rPr>
          <w:rFonts w:eastAsia="宋体"/>
          <w:lang w:eastAsia="zh-CN"/>
        </w:rPr>
        <w:t>ese</w:t>
      </w:r>
      <w:r w:rsidR="00C96AEA">
        <w:rPr>
          <w:rFonts w:eastAsia="宋体"/>
          <w:lang w:eastAsia="zh-CN"/>
        </w:rPr>
        <w:t xml:space="preserve"> can be basis for starting the research for </w:t>
      </w:r>
      <w:r w:rsidR="00D04BCA">
        <w:rPr>
          <w:rFonts w:eastAsia="宋体"/>
          <w:lang w:eastAsia="zh-CN"/>
        </w:rPr>
        <w:t>EN-DC HPUE.</w:t>
      </w:r>
    </w:p>
    <w:p w:rsidR="00D04BCA" w:rsidRDefault="00D04BCA" w:rsidP="00674706">
      <w:pPr>
        <w:rPr>
          <w:rFonts w:eastAsia="宋体"/>
          <w:lang w:eastAsia="zh-CN"/>
        </w:rPr>
      </w:pPr>
      <w:r>
        <w:rPr>
          <w:rFonts w:eastAsia="宋体"/>
          <w:lang w:eastAsia="zh-CN"/>
        </w:rPr>
        <w:t xml:space="preserve">There are following PC2 EN-DC configurations brought up in </w:t>
      </w:r>
      <w:r w:rsidR="003671CF">
        <w:rPr>
          <w:rFonts w:eastAsia="宋体"/>
          <w:lang w:eastAsia="zh-CN"/>
        </w:rPr>
        <w:t>[1]</w:t>
      </w:r>
      <w:r>
        <w:rPr>
          <w:rFonts w:eastAsia="宋体"/>
          <w:lang w:eastAsia="zh-CN"/>
        </w:rPr>
        <w:t>.</w:t>
      </w:r>
      <w:r w:rsidR="00641943">
        <w:rPr>
          <w:rFonts w:eastAsia="宋体"/>
          <w:lang w:eastAsia="zh-CN"/>
        </w:rPr>
        <w:t xml:space="preserve"> They can be classified into three EN-DC classes: Intra-band contiguous EN-DC, Intra-band non-contiguous EN-DC and Inter-band EN-DC.</w:t>
      </w:r>
    </w:p>
    <w:p w:rsidR="00560348" w:rsidRPr="00560348" w:rsidRDefault="00560348" w:rsidP="00560348">
      <w:pPr>
        <w:jc w:val="center"/>
        <w:rPr>
          <w:rFonts w:eastAsia="宋体"/>
          <w:b/>
          <w:lang w:eastAsia="zh-CN"/>
        </w:rPr>
      </w:pPr>
      <w:r w:rsidRPr="00560348">
        <w:rPr>
          <w:rFonts w:eastAsia="宋体"/>
          <w:b/>
          <w:lang w:eastAsia="zh-CN"/>
        </w:rPr>
        <w:t>Table 1: EN-DC configurations for PC2 HPUE within FR1</w:t>
      </w:r>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916"/>
        <w:gridCol w:w="2956"/>
      </w:tblGrid>
      <w:tr w:rsidR="00D04BCA" w:rsidRPr="00D04BCA" w:rsidTr="00560348">
        <w:trPr>
          <w:trHeight w:val="47"/>
          <w:jc w:val="center"/>
        </w:trPr>
        <w:tc>
          <w:tcPr>
            <w:tcW w:w="3119" w:type="dxa"/>
          </w:tcPr>
          <w:p w:rsidR="00D04BCA" w:rsidRPr="00280523" w:rsidRDefault="00560348" w:rsidP="00D04BCA">
            <w:pPr>
              <w:keepNext/>
              <w:keepLines/>
              <w:spacing w:after="0"/>
              <w:jc w:val="center"/>
              <w:rPr>
                <w:rFonts w:ascii="Arial" w:eastAsia="等线" w:hAnsi="Arial"/>
                <w:b/>
                <w:sz w:val="18"/>
                <w:lang w:val="en-US" w:eastAsia="zh-CN"/>
              </w:rPr>
            </w:pPr>
            <w:r w:rsidRPr="00280523">
              <w:rPr>
                <w:rFonts w:ascii="Arial" w:eastAsia="等线" w:hAnsi="Arial" w:hint="eastAsia"/>
                <w:b/>
                <w:sz w:val="18"/>
                <w:lang w:val="en-US" w:eastAsia="zh-CN"/>
              </w:rPr>
              <w:t>EN-DC Classes</w:t>
            </w:r>
          </w:p>
        </w:tc>
        <w:tc>
          <w:tcPr>
            <w:tcW w:w="2916" w:type="dxa"/>
            <w:vAlign w:val="center"/>
          </w:tcPr>
          <w:p w:rsidR="00D04BCA" w:rsidRPr="00D04BCA" w:rsidRDefault="00D04BCA" w:rsidP="00D04BCA">
            <w:pPr>
              <w:keepNext/>
              <w:keepLines/>
              <w:spacing w:after="0"/>
              <w:jc w:val="center"/>
              <w:rPr>
                <w:rFonts w:ascii="Arial" w:eastAsia="Malgun Gothic" w:hAnsi="Arial"/>
                <w:b/>
                <w:sz w:val="18"/>
                <w:lang w:val="en-US" w:eastAsia="fi-FI"/>
              </w:rPr>
            </w:pPr>
            <w:r w:rsidRPr="00D04BCA">
              <w:rPr>
                <w:rFonts w:ascii="Arial" w:eastAsia="Malgun Gothic" w:hAnsi="Arial"/>
                <w:b/>
                <w:sz w:val="18"/>
                <w:lang w:val="en-US" w:eastAsia="fi-FI"/>
              </w:rPr>
              <w:t>EN-DC configuration</w:t>
            </w:r>
          </w:p>
        </w:tc>
        <w:tc>
          <w:tcPr>
            <w:tcW w:w="2956" w:type="dxa"/>
            <w:vAlign w:val="center"/>
          </w:tcPr>
          <w:p w:rsidR="00D04BCA" w:rsidRPr="00D04BCA" w:rsidRDefault="00D04BCA" w:rsidP="00D04BCA">
            <w:pPr>
              <w:keepNext/>
              <w:keepLines/>
              <w:spacing w:after="0"/>
              <w:jc w:val="center"/>
              <w:rPr>
                <w:rFonts w:ascii="Arial" w:eastAsia="Malgun Gothic" w:hAnsi="Arial"/>
                <w:b/>
                <w:sz w:val="18"/>
                <w:lang w:eastAsia="fi-FI"/>
              </w:rPr>
            </w:pPr>
            <w:r w:rsidRPr="00D04BCA">
              <w:rPr>
                <w:rFonts w:ascii="Arial" w:eastAsia="Malgun Gothic" w:hAnsi="Arial"/>
                <w:b/>
                <w:sz w:val="18"/>
                <w:lang w:val="en-US" w:eastAsia="fi-FI"/>
              </w:rPr>
              <w:t>Uplink EN-DC</w:t>
            </w:r>
            <w:r w:rsidRPr="00D04BCA">
              <w:rPr>
                <w:rFonts w:ascii="Arial" w:eastAsia="Malgun Gothic" w:hAnsi="Arial" w:hint="eastAsia"/>
                <w:b/>
                <w:sz w:val="18"/>
                <w:lang w:val="en-US" w:eastAsia="ja-JP"/>
              </w:rPr>
              <w:t xml:space="preserve"> </w:t>
            </w:r>
            <w:r w:rsidRPr="00D04BCA">
              <w:rPr>
                <w:rFonts w:ascii="Arial" w:eastAsia="Malgun Gothic" w:hAnsi="Arial"/>
                <w:b/>
                <w:sz w:val="18"/>
                <w:lang w:val="en-US" w:eastAsia="fi-FI"/>
              </w:rPr>
              <w:t>configuration</w:t>
            </w:r>
          </w:p>
        </w:tc>
      </w:tr>
      <w:tr w:rsidR="00560348" w:rsidRPr="00D04BCA" w:rsidTr="00560348">
        <w:trPr>
          <w:trHeight w:val="142"/>
          <w:jc w:val="center"/>
        </w:trPr>
        <w:tc>
          <w:tcPr>
            <w:tcW w:w="3119" w:type="dxa"/>
          </w:tcPr>
          <w:p w:rsidR="00560348" w:rsidRPr="00280523" w:rsidRDefault="00560348" w:rsidP="00560348">
            <w:pPr>
              <w:keepNext/>
              <w:keepLines/>
              <w:spacing w:after="0"/>
              <w:jc w:val="center"/>
              <w:rPr>
                <w:rFonts w:ascii="Arial" w:eastAsia="等线" w:hAnsi="Arial" w:cs="Arial"/>
                <w:b/>
                <w:sz w:val="18"/>
                <w:szCs w:val="18"/>
                <w:lang w:eastAsia="zh-CN"/>
              </w:rPr>
            </w:pPr>
            <w:r w:rsidRPr="00280523">
              <w:rPr>
                <w:rFonts w:ascii="Arial" w:eastAsia="等线" w:hAnsi="Arial" w:cs="Arial" w:hint="eastAsia"/>
                <w:b/>
                <w:sz w:val="18"/>
                <w:szCs w:val="18"/>
                <w:lang w:eastAsia="zh-CN"/>
              </w:rPr>
              <w:t>Intra-band contiguous EN-DC</w:t>
            </w:r>
          </w:p>
        </w:tc>
        <w:tc>
          <w:tcPr>
            <w:tcW w:w="2916" w:type="dxa"/>
          </w:tcPr>
          <w:p w:rsidR="00560348" w:rsidRPr="00D04BCA" w:rsidRDefault="00560348" w:rsidP="00560348">
            <w:pPr>
              <w:keepNext/>
              <w:keepLines/>
              <w:spacing w:after="0"/>
              <w:jc w:val="center"/>
              <w:rPr>
                <w:rFonts w:ascii="Arial" w:eastAsia="宋体" w:hAnsi="Arial" w:cs="Arial"/>
                <w:sz w:val="18"/>
                <w:szCs w:val="18"/>
                <w:lang w:eastAsia="zh-CN"/>
              </w:rPr>
            </w:pPr>
            <w:r w:rsidRPr="00D04BCA">
              <w:rPr>
                <w:rFonts w:ascii="Arial" w:eastAsia="Malgun Gothic" w:hAnsi="Arial" w:cs="Arial"/>
                <w:sz w:val="18"/>
                <w:szCs w:val="18"/>
                <w:lang w:eastAsia="ja-JP"/>
              </w:rPr>
              <w:t>DC_</w:t>
            </w:r>
            <w:r w:rsidRPr="00D04BCA">
              <w:rPr>
                <w:rFonts w:ascii="Arial" w:eastAsia="宋体" w:hAnsi="Arial" w:cs="Arial" w:hint="eastAsia"/>
                <w:sz w:val="18"/>
                <w:szCs w:val="18"/>
                <w:lang w:eastAsia="zh-CN"/>
              </w:rPr>
              <w:t>(n)41AA</w:t>
            </w:r>
          </w:p>
        </w:tc>
        <w:tc>
          <w:tcPr>
            <w:tcW w:w="2956" w:type="dxa"/>
          </w:tcPr>
          <w:p w:rsidR="00560348" w:rsidRPr="00D04BCA" w:rsidRDefault="00560348" w:rsidP="00560348">
            <w:pPr>
              <w:keepNext/>
              <w:keepLines/>
              <w:spacing w:after="0"/>
              <w:jc w:val="center"/>
              <w:rPr>
                <w:rFonts w:ascii="Arial" w:eastAsia="宋体" w:hAnsi="Arial" w:cs="Arial"/>
                <w:sz w:val="18"/>
                <w:szCs w:val="18"/>
                <w:lang w:eastAsia="zh-CN"/>
              </w:rPr>
            </w:pPr>
            <w:r w:rsidRPr="00D04BCA">
              <w:rPr>
                <w:rFonts w:ascii="Arial" w:eastAsia="Malgun Gothic" w:hAnsi="Arial" w:cs="Arial"/>
                <w:sz w:val="18"/>
                <w:szCs w:val="18"/>
                <w:lang w:eastAsia="ja-JP"/>
              </w:rPr>
              <w:t>DC_</w:t>
            </w:r>
            <w:r w:rsidRPr="00D04BCA">
              <w:rPr>
                <w:rFonts w:ascii="Arial" w:eastAsia="宋体" w:hAnsi="Arial" w:cs="Arial" w:hint="eastAsia"/>
                <w:sz w:val="18"/>
                <w:szCs w:val="18"/>
                <w:lang w:eastAsia="zh-CN"/>
              </w:rPr>
              <w:t>(n)41AA</w:t>
            </w:r>
          </w:p>
        </w:tc>
      </w:tr>
      <w:tr w:rsidR="00560348" w:rsidRPr="00D04BCA" w:rsidTr="00560348">
        <w:trPr>
          <w:trHeight w:val="142"/>
          <w:jc w:val="center"/>
        </w:trPr>
        <w:tc>
          <w:tcPr>
            <w:tcW w:w="3119" w:type="dxa"/>
          </w:tcPr>
          <w:p w:rsidR="00560348" w:rsidRPr="00280523" w:rsidRDefault="00560348" w:rsidP="00560348">
            <w:pPr>
              <w:keepNext/>
              <w:keepLines/>
              <w:spacing w:after="0"/>
              <w:jc w:val="center"/>
              <w:rPr>
                <w:rFonts w:ascii="Arial" w:eastAsia="等线" w:hAnsi="Arial" w:cs="Arial"/>
                <w:b/>
                <w:sz w:val="18"/>
                <w:szCs w:val="18"/>
                <w:lang w:eastAsia="zh-CN"/>
              </w:rPr>
            </w:pPr>
            <w:r w:rsidRPr="00280523">
              <w:rPr>
                <w:rFonts w:ascii="Arial" w:eastAsia="等线" w:hAnsi="Arial" w:cs="Arial" w:hint="eastAsia"/>
                <w:b/>
                <w:sz w:val="18"/>
                <w:szCs w:val="18"/>
                <w:lang w:eastAsia="zh-CN"/>
              </w:rPr>
              <w:t>Intra-band non-contiguous EN-DC</w:t>
            </w:r>
          </w:p>
        </w:tc>
        <w:tc>
          <w:tcPr>
            <w:tcW w:w="2916" w:type="dxa"/>
          </w:tcPr>
          <w:p w:rsidR="00560348" w:rsidRPr="00D04BCA" w:rsidRDefault="00560348" w:rsidP="00560348">
            <w:pPr>
              <w:keepNext/>
              <w:keepLines/>
              <w:spacing w:after="0"/>
              <w:jc w:val="center"/>
              <w:rPr>
                <w:rFonts w:ascii="Arial" w:eastAsia="Malgun Gothic" w:hAnsi="Arial" w:cs="Arial"/>
                <w:sz w:val="18"/>
                <w:szCs w:val="18"/>
                <w:lang w:eastAsia="ja-JP"/>
              </w:rPr>
            </w:pPr>
            <w:r w:rsidRPr="00D04BCA">
              <w:rPr>
                <w:rFonts w:ascii="Arial" w:eastAsia="Malgun Gothic" w:hAnsi="Arial" w:cs="Arial"/>
                <w:sz w:val="18"/>
                <w:szCs w:val="18"/>
                <w:lang w:eastAsia="ja-JP"/>
              </w:rPr>
              <w:t>DC_</w:t>
            </w:r>
            <w:r w:rsidRPr="00D04BCA">
              <w:rPr>
                <w:rFonts w:ascii="Arial" w:eastAsia="宋体" w:hAnsi="Arial" w:cs="Arial" w:hint="eastAsia"/>
                <w:sz w:val="18"/>
                <w:szCs w:val="18"/>
                <w:lang w:eastAsia="zh-CN"/>
              </w:rPr>
              <w:t>41A-n41A</w:t>
            </w:r>
          </w:p>
        </w:tc>
        <w:tc>
          <w:tcPr>
            <w:tcW w:w="2956" w:type="dxa"/>
          </w:tcPr>
          <w:p w:rsidR="00560348" w:rsidRPr="00D04BCA" w:rsidRDefault="00560348" w:rsidP="00560348">
            <w:pPr>
              <w:keepNext/>
              <w:keepLines/>
              <w:spacing w:after="0"/>
              <w:jc w:val="center"/>
              <w:rPr>
                <w:rFonts w:ascii="Arial" w:eastAsia="Malgun Gothic" w:hAnsi="Arial" w:cs="Arial"/>
                <w:sz w:val="18"/>
                <w:szCs w:val="18"/>
                <w:lang w:eastAsia="ja-JP"/>
              </w:rPr>
            </w:pPr>
            <w:r w:rsidRPr="00D04BCA">
              <w:rPr>
                <w:rFonts w:ascii="Arial" w:eastAsia="Malgun Gothic" w:hAnsi="Arial" w:cs="Arial"/>
                <w:sz w:val="18"/>
                <w:szCs w:val="18"/>
                <w:lang w:eastAsia="ja-JP"/>
              </w:rPr>
              <w:t>DC_</w:t>
            </w:r>
            <w:r w:rsidRPr="00D04BCA">
              <w:rPr>
                <w:rFonts w:ascii="Arial" w:eastAsia="宋体" w:hAnsi="Arial" w:cs="Arial" w:hint="eastAsia"/>
                <w:sz w:val="18"/>
                <w:szCs w:val="18"/>
                <w:lang w:eastAsia="zh-CN"/>
              </w:rPr>
              <w:t>41A-n41A</w:t>
            </w:r>
          </w:p>
        </w:tc>
      </w:tr>
      <w:tr w:rsidR="00F067A6" w:rsidRPr="00D04BCA" w:rsidTr="00560348">
        <w:trPr>
          <w:trHeight w:val="142"/>
          <w:jc w:val="center"/>
        </w:trPr>
        <w:tc>
          <w:tcPr>
            <w:tcW w:w="3119" w:type="dxa"/>
            <w:vMerge w:val="restart"/>
          </w:tcPr>
          <w:p w:rsidR="00F067A6" w:rsidRPr="00280523" w:rsidRDefault="00F067A6" w:rsidP="00560348">
            <w:pPr>
              <w:keepNext/>
              <w:keepLines/>
              <w:spacing w:before="240" w:after="0"/>
              <w:jc w:val="center"/>
              <w:rPr>
                <w:rFonts w:ascii="Arial" w:eastAsia="等线" w:hAnsi="Arial" w:cs="Arial"/>
                <w:b/>
                <w:sz w:val="18"/>
                <w:szCs w:val="18"/>
                <w:lang w:eastAsia="zh-CN"/>
              </w:rPr>
            </w:pPr>
            <w:r w:rsidRPr="00280523">
              <w:rPr>
                <w:rFonts w:ascii="Arial" w:eastAsia="等线" w:hAnsi="Arial" w:cs="Arial" w:hint="eastAsia"/>
                <w:b/>
                <w:sz w:val="18"/>
                <w:szCs w:val="18"/>
                <w:lang w:eastAsia="zh-CN"/>
              </w:rPr>
              <w:t>Inter-band EN-DC</w:t>
            </w:r>
          </w:p>
        </w:tc>
        <w:tc>
          <w:tcPr>
            <w:tcW w:w="2916" w:type="dxa"/>
          </w:tcPr>
          <w:p w:rsidR="00F067A6" w:rsidRPr="00D04BCA" w:rsidRDefault="00F067A6" w:rsidP="00560348">
            <w:pPr>
              <w:keepNext/>
              <w:keepLines/>
              <w:spacing w:after="0"/>
              <w:jc w:val="center"/>
              <w:rPr>
                <w:rFonts w:ascii="Arial" w:eastAsia="Malgun Gothic" w:hAnsi="Arial" w:cs="Arial"/>
                <w:sz w:val="18"/>
                <w:szCs w:val="18"/>
                <w:lang w:eastAsia="ja-JP"/>
              </w:rPr>
            </w:pPr>
            <w:r w:rsidRPr="00D04BCA">
              <w:rPr>
                <w:rFonts w:ascii="Arial" w:eastAsia="Malgun Gothic" w:hAnsi="Arial" w:cs="Arial"/>
                <w:sz w:val="18"/>
                <w:szCs w:val="18"/>
                <w:lang w:eastAsia="ja-JP"/>
              </w:rPr>
              <w:t>DC_</w:t>
            </w:r>
            <w:r w:rsidR="00560348">
              <w:rPr>
                <w:rFonts w:ascii="Arial" w:eastAsia="宋体" w:hAnsi="Arial" w:cs="Arial"/>
                <w:sz w:val="18"/>
                <w:szCs w:val="18"/>
                <w:lang w:eastAsia="zh-CN"/>
              </w:rPr>
              <w:t>39</w:t>
            </w:r>
            <w:r w:rsidRPr="00D04BCA">
              <w:rPr>
                <w:rFonts w:ascii="Arial" w:eastAsia="宋体" w:hAnsi="Arial" w:cs="Arial" w:hint="eastAsia"/>
                <w:sz w:val="18"/>
                <w:szCs w:val="18"/>
                <w:lang w:eastAsia="zh-CN"/>
              </w:rPr>
              <w:t>A-n41A</w:t>
            </w:r>
          </w:p>
        </w:tc>
        <w:tc>
          <w:tcPr>
            <w:tcW w:w="2956" w:type="dxa"/>
          </w:tcPr>
          <w:p w:rsidR="00F067A6" w:rsidRPr="00D04BCA" w:rsidRDefault="00F067A6" w:rsidP="00560348">
            <w:pPr>
              <w:keepNext/>
              <w:keepLines/>
              <w:spacing w:after="0"/>
              <w:jc w:val="center"/>
              <w:rPr>
                <w:rFonts w:ascii="Arial" w:eastAsia="Malgun Gothic" w:hAnsi="Arial" w:cs="Arial"/>
                <w:sz w:val="18"/>
                <w:szCs w:val="18"/>
                <w:lang w:eastAsia="ja-JP"/>
              </w:rPr>
            </w:pPr>
            <w:r w:rsidRPr="00D04BCA">
              <w:rPr>
                <w:rFonts w:ascii="Arial" w:eastAsia="Malgun Gothic" w:hAnsi="Arial" w:cs="Arial"/>
                <w:sz w:val="18"/>
                <w:szCs w:val="18"/>
                <w:lang w:eastAsia="ja-JP"/>
              </w:rPr>
              <w:t>DC_</w:t>
            </w:r>
            <w:r w:rsidR="00560348">
              <w:rPr>
                <w:rFonts w:ascii="Arial" w:eastAsia="宋体" w:hAnsi="Arial" w:cs="Arial"/>
                <w:sz w:val="18"/>
                <w:szCs w:val="18"/>
                <w:lang w:eastAsia="zh-CN"/>
              </w:rPr>
              <w:t>39</w:t>
            </w:r>
            <w:r w:rsidRPr="00D04BCA">
              <w:rPr>
                <w:rFonts w:ascii="Arial" w:eastAsia="宋体" w:hAnsi="Arial" w:cs="Arial" w:hint="eastAsia"/>
                <w:sz w:val="18"/>
                <w:szCs w:val="18"/>
                <w:lang w:eastAsia="zh-CN"/>
              </w:rPr>
              <w:t>A-n41A</w:t>
            </w:r>
          </w:p>
        </w:tc>
      </w:tr>
      <w:tr w:rsidR="00F067A6" w:rsidRPr="00D04BCA" w:rsidTr="00560348">
        <w:trPr>
          <w:trHeight w:val="142"/>
          <w:jc w:val="center"/>
        </w:trPr>
        <w:tc>
          <w:tcPr>
            <w:tcW w:w="3119" w:type="dxa"/>
            <w:vMerge/>
          </w:tcPr>
          <w:p w:rsidR="00F067A6" w:rsidRPr="00D04BCA" w:rsidRDefault="00F067A6" w:rsidP="00D04BCA">
            <w:pPr>
              <w:keepNext/>
              <w:keepLines/>
              <w:spacing w:after="0"/>
              <w:jc w:val="center"/>
              <w:rPr>
                <w:rFonts w:ascii="Arial" w:eastAsia="Malgun Gothic" w:hAnsi="Arial" w:cs="Arial"/>
                <w:sz w:val="18"/>
                <w:szCs w:val="18"/>
                <w:lang w:eastAsia="ja-JP"/>
              </w:rPr>
            </w:pPr>
          </w:p>
        </w:tc>
        <w:tc>
          <w:tcPr>
            <w:tcW w:w="2916" w:type="dxa"/>
          </w:tcPr>
          <w:p w:rsidR="00F067A6" w:rsidRPr="00D04BCA" w:rsidRDefault="00F067A6" w:rsidP="00D04BCA">
            <w:pPr>
              <w:keepNext/>
              <w:keepLines/>
              <w:spacing w:after="0"/>
              <w:jc w:val="center"/>
              <w:rPr>
                <w:rFonts w:ascii="Arial" w:eastAsia="宋体" w:hAnsi="Arial" w:cs="Arial"/>
                <w:sz w:val="18"/>
                <w:szCs w:val="18"/>
                <w:lang w:eastAsia="zh-CN"/>
              </w:rPr>
            </w:pPr>
            <w:r w:rsidRPr="00D04BCA">
              <w:rPr>
                <w:rFonts w:ascii="Arial" w:eastAsia="Malgun Gothic" w:hAnsi="Arial" w:cs="Arial"/>
                <w:sz w:val="18"/>
                <w:szCs w:val="18"/>
                <w:lang w:eastAsia="ja-JP"/>
              </w:rPr>
              <w:t>DC_</w:t>
            </w:r>
            <w:r w:rsidRPr="00D04BCA">
              <w:rPr>
                <w:rFonts w:ascii="Arial" w:eastAsia="宋体" w:hAnsi="Arial" w:cs="Arial" w:hint="eastAsia"/>
                <w:sz w:val="18"/>
                <w:szCs w:val="18"/>
                <w:lang w:eastAsia="zh-CN"/>
              </w:rPr>
              <w:t>39A-n79A</w:t>
            </w:r>
          </w:p>
        </w:tc>
        <w:tc>
          <w:tcPr>
            <w:tcW w:w="2956" w:type="dxa"/>
          </w:tcPr>
          <w:p w:rsidR="00F067A6" w:rsidRPr="00D04BCA" w:rsidRDefault="00F067A6" w:rsidP="00D04BCA">
            <w:pPr>
              <w:keepNext/>
              <w:keepLines/>
              <w:spacing w:after="0"/>
              <w:jc w:val="center"/>
              <w:rPr>
                <w:rFonts w:ascii="Arial" w:eastAsia="宋体" w:hAnsi="Arial" w:cs="Arial"/>
                <w:sz w:val="18"/>
                <w:szCs w:val="18"/>
                <w:lang w:eastAsia="zh-CN"/>
              </w:rPr>
            </w:pPr>
            <w:r w:rsidRPr="00D04BCA">
              <w:rPr>
                <w:rFonts w:ascii="Arial" w:eastAsia="Malgun Gothic" w:hAnsi="Arial" w:cs="Arial"/>
                <w:sz w:val="18"/>
                <w:szCs w:val="18"/>
                <w:lang w:eastAsia="ja-JP"/>
              </w:rPr>
              <w:t>DC_</w:t>
            </w:r>
            <w:r w:rsidRPr="00D04BCA">
              <w:rPr>
                <w:rFonts w:ascii="Arial" w:eastAsia="宋体" w:hAnsi="Arial" w:cs="Arial" w:hint="eastAsia"/>
                <w:sz w:val="18"/>
                <w:szCs w:val="18"/>
                <w:lang w:eastAsia="zh-CN"/>
              </w:rPr>
              <w:t>39A-n79A</w:t>
            </w:r>
          </w:p>
        </w:tc>
      </w:tr>
      <w:tr w:rsidR="00F067A6" w:rsidRPr="00D04BCA" w:rsidTr="00560348">
        <w:trPr>
          <w:trHeight w:val="142"/>
          <w:jc w:val="center"/>
        </w:trPr>
        <w:tc>
          <w:tcPr>
            <w:tcW w:w="3119" w:type="dxa"/>
            <w:vMerge/>
          </w:tcPr>
          <w:p w:rsidR="00F067A6" w:rsidRPr="00D04BCA" w:rsidRDefault="00F067A6" w:rsidP="00D04BCA">
            <w:pPr>
              <w:keepNext/>
              <w:keepLines/>
              <w:spacing w:after="0"/>
              <w:jc w:val="center"/>
              <w:rPr>
                <w:rFonts w:ascii="Arial" w:eastAsia="Malgun Gothic" w:hAnsi="Arial" w:cs="Arial"/>
                <w:sz w:val="18"/>
                <w:szCs w:val="18"/>
                <w:lang w:eastAsia="ja-JP"/>
              </w:rPr>
            </w:pPr>
          </w:p>
        </w:tc>
        <w:tc>
          <w:tcPr>
            <w:tcW w:w="2916" w:type="dxa"/>
          </w:tcPr>
          <w:p w:rsidR="00F067A6" w:rsidRPr="00D04BCA" w:rsidRDefault="00F067A6" w:rsidP="00D04BCA">
            <w:pPr>
              <w:keepNext/>
              <w:keepLines/>
              <w:spacing w:after="0"/>
              <w:jc w:val="center"/>
              <w:rPr>
                <w:rFonts w:ascii="Arial" w:eastAsia="宋体" w:hAnsi="Arial" w:cs="Arial"/>
                <w:sz w:val="18"/>
                <w:szCs w:val="18"/>
                <w:lang w:eastAsia="zh-CN"/>
              </w:rPr>
            </w:pPr>
            <w:r w:rsidRPr="00D04BCA">
              <w:rPr>
                <w:rFonts w:ascii="Arial" w:eastAsia="Malgun Gothic" w:hAnsi="Arial" w:cs="Arial"/>
                <w:sz w:val="18"/>
                <w:szCs w:val="18"/>
                <w:lang w:eastAsia="ja-JP"/>
              </w:rPr>
              <w:t>DC_</w:t>
            </w:r>
            <w:r w:rsidRPr="00D04BCA">
              <w:rPr>
                <w:rFonts w:ascii="Arial" w:eastAsia="宋体" w:hAnsi="Arial" w:cs="Arial" w:hint="eastAsia"/>
                <w:sz w:val="18"/>
                <w:szCs w:val="18"/>
                <w:lang w:eastAsia="zh-CN"/>
              </w:rPr>
              <w:t>41A-n79A</w:t>
            </w:r>
          </w:p>
        </w:tc>
        <w:tc>
          <w:tcPr>
            <w:tcW w:w="2956" w:type="dxa"/>
          </w:tcPr>
          <w:p w:rsidR="00F067A6" w:rsidRPr="00D04BCA" w:rsidRDefault="00F067A6" w:rsidP="00D04BCA">
            <w:pPr>
              <w:keepNext/>
              <w:keepLines/>
              <w:spacing w:after="0"/>
              <w:jc w:val="center"/>
              <w:rPr>
                <w:rFonts w:ascii="Arial" w:eastAsia="宋体" w:hAnsi="Arial" w:cs="Arial"/>
                <w:sz w:val="18"/>
                <w:szCs w:val="18"/>
                <w:lang w:eastAsia="zh-CN"/>
              </w:rPr>
            </w:pPr>
            <w:r w:rsidRPr="00D04BCA">
              <w:rPr>
                <w:rFonts w:ascii="Arial" w:eastAsia="Malgun Gothic" w:hAnsi="Arial" w:cs="Arial"/>
                <w:sz w:val="18"/>
                <w:szCs w:val="18"/>
                <w:lang w:eastAsia="ja-JP"/>
              </w:rPr>
              <w:t>DC_</w:t>
            </w:r>
            <w:r w:rsidRPr="00D04BCA">
              <w:rPr>
                <w:rFonts w:ascii="Arial" w:eastAsia="宋体" w:hAnsi="Arial" w:cs="Arial" w:hint="eastAsia"/>
                <w:sz w:val="18"/>
                <w:szCs w:val="18"/>
                <w:lang w:eastAsia="zh-CN"/>
              </w:rPr>
              <w:t>41A-n79A</w:t>
            </w:r>
          </w:p>
        </w:tc>
      </w:tr>
    </w:tbl>
    <w:p w:rsidR="00AE4616" w:rsidRDefault="00AE4616" w:rsidP="00AE4616">
      <w:pPr>
        <w:rPr>
          <w:rFonts w:eastAsia="等线"/>
          <w:lang w:eastAsia="zh-CN"/>
        </w:rPr>
      </w:pPr>
    </w:p>
    <w:p w:rsidR="00AE4616" w:rsidRDefault="00AE4616" w:rsidP="00AE4616">
      <w:pPr>
        <w:rPr>
          <w:rFonts w:eastAsia="等线"/>
          <w:b/>
        </w:rPr>
      </w:pPr>
      <w:bookmarkStart w:id="3" w:name="OLE_LINK1"/>
      <w:bookmarkStart w:id="4" w:name="OLE_LINK2"/>
      <w:r w:rsidRPr="00AE4616">
        <w:rPr>
          <w:rFonts w:eastAsia="等线"/>
          <w:b/>
          <w:lang w:eastAsia="zh-CN"/>
        </w:rPr>
        <w:t>Observation</w:t>
      </w:r>
      <w:r w:rsidR="003671CF">
        <w:rPr>
          <w:rFonts w:eastAsia="等线"/>
          <w:b/>
          <w:lang w:eastAsia="zh-CN"/>
        </w:rPr>
        <w:t xml:space="preserve"> </w:t>
      </w:r>
      <w:r w:rsidR="00C73BC2">
        <w:rPr>
          <w:rFonts w:eastAsia="等线"/>
          <w:b/>
          <w:lang w:eastAsia="zh-CN"/>
        </w:rPr>
        <w:t>1</w:t>
      </w:r>
      <w:r w:rsidRPr="00AE4616">
        <w:rPr>
          <w:rFonts w:eastAsia="等线"/>
          <w:b/>
          <w:lang w:eastAsia="zh-CN"/>
        </w:rPr>
        <w:t>:</w:t>
      </w:r>
      <w:r>
        <w:rPr>
          <w:rFonts w:eastAsia="等线"/>
          <w:b/>
          <w:lang w:eastAsia="zh-CN"/>
        </w:rPr>
        <w:t xml:space="preserve"> </w:t>
      </w:r>
      <w:r w:rsidR="00251E5E">
        <w:rPr>
          <w:rFonts w:eastAsia="等线"/>
          <w:b/>
          <w:lang w:eastAsia="zh-CN"/>
        </w:rPr>
        <w:t xml:space="preserve">This WID </w:t>
      </w:r>
      <w:r w:rsidR="00251E5E" w:rsidRPr="00251E5E">
        <w:rPr>
          <w:rFonts w:eastAsia="等线"/>
          <w:b/>
        </w:rPr>
        <w:t>ENDC_1LTE_1NR_PC2</w:t>
      </w:r>
      <w:r w:rsidR="00251E5E">
        <w:rPr>
          <w:rFonts w:eastAsia="等线"/>
          <w:b/>
        </w:rPr>
        <w:t xml:space="preserve"> needs to specify RF requirements for three EN-DC classes: </w:t>
      </w:r>
      <w:r w:rsidR="00251E5E" w:rsidRPr="00251E5E">
        <w:rPr>
          <w:rFonts w:eastAsia="等线"/>
          <w:b/>
        </w:rPr>
        <w:t>Intra-band contiguous EN-DC, Intra-band non-contiguous EN-DC and Inter-band EN-DC.</w:t>
      </w:r>
    </w:p>
    <w:p w:rsidR="000148B2" w:rsidRDefault="000148B2" w:rsidP="00AE4616">
      <w:pPr>
        <w:rPr>
          <w:rFonts w:eastAsia="等线"/>
          <w:b/>
        </w:rPr>
      </w:pPr>
    </w:p>
    <w:bookmarkEnd w:id="3"/>
    <w:bookmarkEnd w:id="4"/>
    <w:p w:rsidR="00D04BCA" w:rsidRPr="00280523" w:rsidRDefault="005170C1" w:rsidP="00436AE4">
      <w:pPr>
        <w:pStyle w:val="2"/>
        <w:spacing w:after="240"/>
        <w:rPr>
          <w:rFonts w:eastAsia="等线"/>
          <w:lang w:eastAsia="zh-CN"/>
        </w:rPr>
      </w:pPr>
      <w:r>
        <w:rPr>
          <w:rFonts w:eastAsia="等线"/>
          <w:lang w:eastAsia="zh-CN"/>
        </w:rPr>
        <w:t>MPR/A-MPR</w:t>
      </w:r>
    </w:p>
    <w:p w:rsidR="003671CF" w:rsidRDefault="005170C1" w:rsidP="003671CF">
      <w:pPr>
        <w:rPr>
          <w:rFonts w:eastAsia="宋体"/>
          <w:b/>
          <w:lang w:eastAsia="zh-CN"/>
        </w:rPr>
      </w:pPr>
      <w:r>
        <w:rPr>
          <w:rFonts w:eastAsia="宋体"/>
          <w:lang w:eastAsia="zh-CN"/>
        </w:rPr>
        <w:t>For EN-DC HPUE</w:t>
      </w:r>
      <w:r w:rsidRPr="005170C1">
        <w:rPr>
          <w:rFonts w:eastAsia="宋体"/>
          <w:lang w:eastAsia="zh-CN"/>
        </w:rPr>
        <w:t xml:space="preserve"> (1 LTE band and 1 NR band)</w:t>
      </w:r>
      <w:r>
        <w:rPr>
          <w:rFonts w:eastAsia="宋体"/>
          <w:lang w:eastAsia="zh-CN"/>
        </w:rPr>
        <w:t>, t</w:t>
      </w:r>
      <w:r w:rsidR="000A7159">
        <w:rPr>
          <w:rFonts w:eastAsia="宋体" w:hint="eastAsia"/>
          <w:lang w:eastAsia="zh-CN"/>
        </w:rPr>
        <w:t>here may be two PA architectures</w:t>
      </w:r>
      <w:r w:rsidR="000A7159">
        <w:rPr>
          <w:rFonts w:eastAsia="宋体"/>
          <w:lang w:eastAsia="zh-CN"/>
        </w:rPr>
        <w:t>, Separate PA architecture and Shared PA architecture.</w:t>
      </w:r>
      <w:r w:rsidR="001D3FB6">
        <w:rPr>
          <w:rFonts w:eastAsia="宋体"/>
          <w:lang w:eastAsia="zh-CN"/>
        </w:rPr>
        <w:t xml:space="preserve"> </w:t>
      </w:r>
      <w:r w:rsidR="00D86323">
        <w:rPr>
          <w:rFonts w:eastAsia="宋体" w:hint="eastAsia"/>
          <w:lang w:eastAsia="zh-CN"/>
        </w:rPr>
        <w:t xml:space="preserve">Separate PA architecture means </w:t>
      </w:r>
      <w:r w:rsidR="00D86323">
        <w:rPr>
          <w:rFonts w:eastAsia="宋体"/>
          <w:lang w:eastAsia="zh-CN"/>
        </w:rPr>
        <w:t>that</w:t>
      </w:r>
      <w:r w:rsidR="00D86323">
        <w:rPr>
          <w:rFonts w:eastAsia="宋体" w:hint="eastAsia"/>
          <w:lang w:eastAsia="zh-CN"/>
        </w:rPr>
        <w:t xml:space="preserve"> </w:t>
      </w:r>
      <w:r w:rsidR="00D86323">
        <w:rPr>
          <w:rFonts w:eastAsia="宋体"/>
          <w:lang w:eastAsia="zh-CN"/>
        </w:rPr>
        <w:t xml:space="preserve">LTE PC3 PA and NR PC3 PA are separated. Shared PA architecture means only one PA is used for LTE and NR supporting PC2. </w:t>
      </w:r>
      <w:r w:rsidR="003671CF">
        <w:rPr>
          <w:rFonts w:eastAsia="宋体"/>
          <w:lang w:eastAsia="zh-CN"/>
        </w:rPr>
        <w:t>There is following observation:</w:t>
      </w:r>
      <w:r w:rsidR="003671CF" w:rsidRPr="003671CF">
        <w:rPr>
          <w:rFonts w:eastAsia="宋体"/>
          <w:b/>
          <w:lang w:eastAsia="zh-CN"/>
        </w:rPr>
        <w:t xml:space="preserve"> </w:t>
      </w:r>
    </w:p>
    <w:p w:rsidR="003671CF" w:rsidRDefault="003671CF" w:rsidP="003671CF">
      <w:pPr>
        <w:rPr>
          <w:rFonts w:eastAsia="宋体"/>
          <w:b/>
          <w:lang w:eastAsia="zh-CN"/>
        </w:rPr>
      </w:pPr>
      <w:r w:rsidRPr="00E361EC">
        <w:rPr>
          <w:rFonts w:eastAsia="宋体"/>
          <w:b/>
          <w:lang w:eastAsia="zh-CN"/>
        </w:rPr>
        <w:t>Observation</w:t>
      </w:r>
      <w:r>
        <w:rPr>
          <w:rFonts w:eastAsia="宋体"/>
          <w:b/>
          <w:lang w:eastAsia="zh-CN"/>
        </w:rPr>
        <w:t xml:space="preserve"> 2</w:t>
      </w:r>
      <w:r w:rsidRPr="00E361EC">
        <w:rPr>
          <w:rFonts w:eastAsia="宋体"/>
          <w:b/>
          <w:lang w:eastAsia="zh-CN"/>
        </w:rPr>
        <w:t>: For intra-band contiguous and non-contiguous EN-DC HPUE, shared PA architecture is preferred. For inter-band EN-DC HPUE, separated PA architecture is preferred.</w:t>
      </w:r>
    </w:p>
    <w:p w:rsidR="00467931" w:rsidRDefault="00467931" w:rsidP="000A7159">
      <w:pPr>
        <w:rPr>
          <w:rFonts w:eastAsia="宋体"/>
          <w:lang w:eastAsia="zh-CN"/>
        </w:rPr>
      </w:pPr>
      <w:r>
        <w:rPr>
          <w:rFonts w:eastAsia="宋体"/>
          <w:lang w:eastAsia="zh-CN"/>
        </w:rPr>
        <w:t>For inter-band EN-DC HPUE</w:t>
      </w:r>
      <w:r w:rsidR="004D24A4">
        <w:rPr>
          <w:rFonts w:eastAsia="宋体"/>
          <w:lang w:eastAsia="zh-CN"/>
        </w:rPr>
        <w:t>, since separated architecture is used, there is no need to define additional MPR requirements for EN-DC HPUE. LTE MPR requirement and NR MPR requirement can still be used according to TS 36.101 and TS 38.101-1.</w:t>
      </w:r>
    </w:p>
    <w:p w:rsidR="00E361EC" w:rsidRDefault="00E361EC" w:rsidP="00E361EC">
      <w:pPr>
        <w:rPr>
          <w:rFonts w:eastAsia="宋体"/>
          <w:b/>
          <w:lang w:eastAsia="zh-CN"/>
        </w:rPr>
      </w:pPr>
      <w:r>
        <w:rPr>
          <w:rFonts w:eastAsia="宋体"/>
          <w:b/>
          <w:lang w:eastAsia="zh-CN"/>
        </w:rPr>
        <w:lastRenderedPageBreak/>
        <w:t>Proposal</w:t>
      </w:r>
      <w:r w:rsidR="003671CF">
        <w:rPr>
          <w:rFonts w:eastAsia="宋体"/>
          <w:b/>
          <w:lang w:eastAsia="zh-CN"/>
        </w:rPr>
        <w:t xml:space="preserve"> </w:t>
      </w:r>
      <w:r w:rsidR="00C73BC2">
        <w:rPr>
          <w:rFonts w:eastAsia="宋体"/>
          <w:b/>
          <w:lang w:eastAsia="zh-CN"/>
        </w:rPr>
        <w:t>1</w:t>
      </w:r>
      <w:r>
        <w:rPr>
          <w:rFonts w:eastAsia="宋体"/>
          <w:b/>
          <w:lang w:eastAsia="zh-CN"/>
        </w:rPr>
        <w:t xml:space="preserve">: </w:t>
      </w:r>
      <w:r w:rsidRPr="00E361EC">
        <w:rPr>
          <w:rFonts w:eastAsia="宋体"/>
          <w:b/>
          <w:lang w:eastAsia="zh-CN"/>
        </w:rPr>
        <w:t>For inter-band EN-DC HPUE, there is no need to define additional MPR requirements for EN-DC HPUE. LTE MPR requirement and NR MPR requirement can still be used according to TS 36.101 and TS 38.101-1.</w:t>
      </w:r>
      <w:r w:rsidR="005170C1" w:rsidRPr="005170C1">
        <w:t xml:space="preserve"> </w:t>
      </w:r>
      <w:r w:rsidR="005170C1" w:rsidRPr="005170C1">
        <w:rPr>
          <w:rFonts w:eastAsia="宋体"/>
          <w:b/>
          <w:lang w:eastAsia="zh-CN"/>
        </w:rPr>
        <w:t>For intra-band EN-DC HPUE, corresponding MPR requirement needs further study.</w:t>
      </w:r>
    </w:p>
    <w:p w:rsidR="00E81688" w:rsidRPr="001D3FB6" w:rsidRDefault="00E81688" w:rsidP="00E361EC">
      <w:pPr>
        <w:rPr>
          <w:rFonts w:eastAsia="宋体"/>
          <w:lang w:eastAsia="zh-CN"/>
        </w:rPr>
      </w:pPr>
      <w:r>
        <w:rPr>
          <w:rFonts w:eastAsia="宋体"/>
          <w:lang w:eastAsia="zh-CN"/>
        </w:rPr>
        <w:t xml:space="preserve">For intra-band contiguous EN-DC configuration </w:t>
      </w:r>
      <w:r w:rsidRPr="001D3FB6">
        <w:rPr>
          <w:rFonts w:eastAsia="宋体"/>
          <w:lang w:eastAsia="zh-CN"/>
        </w:rPr>
        <w:t>DC_(n)41AA</w:t>
      </w:r>
      <w:r w:rsidRPr="001D3FB6">
        <w:rPr>
          <w:rFonts w:eastAsia="宋体" w:hint="eastAsia"/>
          <w:lang w:eastAsia="zh-CN"/>
        </w:rPr>
        <w:t>，</w:t>
      </w:r>
      <w:r w:rsidRPr="001D3FB6">
        <w:rPr>
          <w:rFonts w:eastAsia="宋体"/>
          <w:lang w:eastAsia="zh-CN"/>
        </w:rPr>
        <w:t xml:space="preserve">RAN4 has defined A-MPR requirement instead of MPR corresponding </w:t>
      </w:r>
      <w:r w:rsidR="00793225">
        <w:rPr>
          <w:rFonts w:eastAsia="宋体"/>
          <w:lang w:eastAsia="zh-CN"/>
        </w:rPr>
        <w:t xml:space="preserve">to </w:t>
      </w:r>
      <w:r w:rsidRPr="001D3FB6">
        <w:rPr>
          <w:rFonts w:eastAsia="宋体"/>
          <w:lang w:eastAsia="zh-CN"/>
        </w:rPr>
        <w:t>NS_04</w:t>
      </w:r>
      <w:r w:rsidR="004D753E" w:rsidRPr="001D3FB6">
        <w:rPr>
          <w:rFonts w:eastAsia="宋体"/>
          <w:lang w:eastAsia="zh-CN"/>
        </w:rPr>
        <w:t xml:space="preserve"> </w:t>
      </w:r>
      <w:r w:rsidR="00793225">
        <w:rPr>
          <w:rFonts w:eastAsia="宋体"/>
          <w:lang w:eastAsia="zh-CN"/>
        </w:rPr>
        <w:t xml:space="preserve">requirement, to </w:t>
      </w:r>
      <w:r w:rsidR="004D753E" w:rsidRPr="001D3FB6">
        <w:rPr>
          <w:rFonts w:eastAsia="宋体"/>
          <w:lang w:eastAsia="zh-CN"/>
        </w:rPr>
        <w:t xml:space="preserve">meet specific </w:t>
      </w:r>
      <w:r w:rsidR="00793225">
        <w:rPr>
          <w:rFonts w:eastAsia="宋体"/>
          <w:lang w:eastAsia="zh-CN"/>
        </w:rPr>
        <w:t xml:space="preserve">regional </w:t>
      </w:r>
      <w:r w:rsidR="004D753E" w:rsidRPr="001D3FB6">
        <w:rPr>
          <w:rFonts w:eastAsia="宋体"/>
          <w:lang w:eastAsia="zh-CN"/>
        </w:rPr>
        <w:t xml:space="preserve">requirements . For this WID, RAN4 may need to define a more generic requirement </w:t>
      </w:r>
      <w:r w:rsidR="00793225">
        <w:rPr>
          <w:rFonts w:eastAsia="宋体"/>
          <w:lang w:eastAsia="zh-CN"/>
        </w:rPr>
        <w:t xml:space="preserve">based on </w:t>
      </w:r>
      <w:r w:rsidR="00291E6F" w:rsidRPr="001D3FB6">
        <w:rPr>
          <w:rFonts w:eastAsia="宋体"/>
          <w:lang w:eastAsia="zh-CN"/>
        </w:rPr>
        <w:t>a</w:t>
      </w:r>
      <w:r w:rsidR="004D753E" w:rsidRPr="001D3FB6">
        <w:rPr>
          <w:rFonts w:eastAsia="宋体"/>
          <w:lang w:eastAsia="zh-CN"/>
        </w:rPr>
        <w:t xml:space="preserve"> </w:t>
      </w:r>
      <w:r w:rsidR="00291E6F" w:rsidRPr="001D3FB6">
        <w:rPr>
          <w:rFonts w:eastAsia="宋体"/>
          <w:lang w:eastAsia="zh-CN"/>
        </w:rPr>
        <w:t>more general emission problem for DC_(n)41AA.</w:t>
      </w:r>
    </w:p>
    <w:p w:rsidR="00291E6F" w:rsidRDefault="00291E6F" w:rsidP="00291E6F">
      <w:pPr>
        <w:rPr>
          <w:rFonts w:eastAsia="宋体"/>
          <w:b/>
          <w:lang w:eastAsia="zh-CN"/>
        </w:rPr>
      </w:pPr>
      <w:r w:rsidRPr="001D3FB6">
        <w:rPr>
          <w:rFonts w:eastAsia="宋体"/>
          <w:b/>
          <w:lang w:eastAsia="zh-CN"/>
        </w:rPr>
        <w:t>Proposal</w:t>
      </w:r>
      <w:r w:rsidR="00793225" w:rsidRPr="001D3FB6">
        <w:rPr>
          <w:rFonts w:eastAsia="宋体"/>
          <w:b/>
          <w:lang w:eastAsia="zh-CN"/>
        </w:rPr>
        <w:t xml:space="preserve"> </w:t>
      </w:r>
      <w:r w:rsidR="00C73BC2" w:rsidRPr="001D3FB6">
        <w:rPr>
          <w:rFonts w:eastAsia="宋体"/>
          <w:b/>
          <w:lang w:eastAsia="zh-CN"/>
        </w:rPr>
        <w:t>2</w:t>
      </w:r>
      <w:r w:rsidRPr="001D3FB6">
        <w:rPr>
          <w:rFonts w:eastAsia="宋体"/>
          <w:b/>
          <w:lang w:eastAsia="zh-CN"/>
        </w:rPr>
        <w:t>: For this WID, RAN4 may need to define a more generic requirement</w:t>
      </w:r>
      <w:r w:rsidR="00793225" w:rsidRPr="00793225">
        <w:rPr>
          <w:rFonts w:eastAsia="宋体"/>
          <w:lang w:eastAsia="zh-CN"/>
        </w:rPr>
        <w:t xml:space="preserve"> </w:t>
      </w:r>
      <w:r w:rsidR="00793225">
        <w:rPr>
          <w:rFonts w:eastAsia="宋体"/>
          <w:lang w:eastAsia="zh-CN"/>
        </w:rPr>
        <w:t>based on</w:t>
      </w:r>
      <w:r w:rsidRPr="001D3FB6">
        <w:rPr>
          <w:rFonts w:eastAsia="宋体"/>
          <w:b/>
          <w:lang w:eastAsia="zh-CN"/>
        </w:rPr>
        <w:t xml:space="preserve"> a more general emission problem for DC</w:t>
      </w:r>
      <w:proofErr w:type="gramStart"/>
      <w:r w:rsidRPr="001D3FB6">
        <w:rPr>
          <w:rFonts w:eastAsia="宋体"/>
          <w:b/>
          <w:lang w:eastAsia="zh-CN"/>
        </w:rPr>
        <w:t>_(</w:t>
      </w:r>
      <w:proofErr w:type="gramEnd"/>
      <w:r w:rsidRPr="001D3FB6">
        <w:rPr>
          <w:rFonts w:eastAsia="宋体"/>
          <w:b/>
          <w:lang w:eastAsia="zh-CN"/>
        </w:rPr>
        <w:t>n)41AA.</w:t>
      </w:r>
    </w:p>
    <w:p w:rsidR="000148B2" w:rsidRPr="001D3FB6" w:rsidRDefault="000148B2" w:rsidP="00291E6F">
      <w:pPr>
        <w:rPr>
          <w:rFonts w:eastAsia="宋体"/>
          <w:b/>
          <w:lang w:eastAsia="zh-CN"/>
        </w:rPr>
      </w:pPr>
    </w:p>
    <w:p w:rsidR="00E361EC" w:rsidRPr="00E361EC" w:rsidRDefault="00D119F6" w:rsidP="00E361EC">
      <w:pPr>
        <w:pStyle w:val="2"/>
        <w:spacing w:after="240"/>
        <w:rPr>
          <w:rFonts w:eastAsia="等线"/>
          <w:lang w:eastAsia="zh-CN"/>
        </w:rPr>
      </w:pPr>
      <w:proofErr w:type="spellStart"/>
      <w:r w:rsidRPr="00280523">
        <w:rPr>
          <w:rFonts w:eastAsia="等线" w:hint="eastAsia"/>
          <w:lang w:eastAsia="zh-CN"/>
        </w:rPr>
        <w:t>Pcmax</w:t>
      </w:r>
      <w:proofErr w:type="spellEnd"/>
      <w:r w:rsidRPr="00280523">
        <w:rPr>
          <w:rFonts w:eastAsia="等线" w:hint="eastAsia"/>
          <w:lang w:eastAsia="zh-CN"/>
        </w:rPr>
        <w:t xml:space="preserve"> </w:t>
      </w:r>
    </w:p>
    <w:p w:rsidR="00361FBB" w:rsidRDefault="00793225" w:rsidP="00676D3B">
      <w:pPr>
        <w:rPr>
          <w:rFonts w:eastAsia="等线"/>
          <w:lang w:eastAsia="zh-CN" w:bidi="bn-IN"/>
        </w:rPr>
      </w:pPr>
      <w:r>
        <w:rPr>
          <w:rFonts w:eastAsia="等线"/>
          <w:lang w:eastAsia="zh-CN" w:bidi="bn-IN"/>
        </w:rPr>
        <w:t>Current scope of the WI, for EN-DC HPUE</w:t>
      </w:r>
      <w:r>
        <w:rPr>
          <w:rFonts w:eastAsia="等线" w:hint="eastAsia"/>
          <w:lang w:eastAsia="zh-CN" w:bidi="bn-IN"/>
        </w:rPr>
        <w:t>, each RAT has a PC3 power class restriction.</w:t>
      </w:r>
      <w:r>
        <w:rPr>
          <w:rFonts w:eastAsia="等线"/>
          <w:lang w:eastAsia="zh-CN" w:bidi="bn-IN"/>
        </w:rPr>
        <w:t xml:space="preserve"> In this situation, t</w:t>
      </w:r>
      <w:r w:rsidR="00D119F6" w:rsidRPr="00280523">
        <w:rPr>
          <w:rFonts w:eastAsia="等线"/>
          <w:lang w:eastAsia="zh-CN" w:bidi="bn-IN"/>
        </w:rPr>
        <w:t>here is no need to scale or drop NR carrier.</w:t>
      </w:r>
      <w:r w:rsidR="00653658">
        <w:rPr>
          <w:rFonts w:eastAsia="等线"/>
          <w:lang w:eastAsia="zh-CN" w:bidi="bn-IN"/>
        </w:rPr>
        <w:t xml:space="preserve"> Even </w:t>
      </w:r>
      <w:r w:rsidR="00EE23E0">
        <w:rPr>
          <w:rFonts w:eastAsia="等线"/>
          <w:lang w:eastAsia="zh-CN" w:bidi="bn-IN"/>
        </w:rPr>
        <w:t>if LTE and NR use full power class (PC3) to transmit signal simultaneously, the total power will not exceed PC2.</w:t>
      </w:r>
    </w:p>
    <w:p w:rsidR="00CE0F1D" w:rsidRDefault="00EB20C3" w:rsidP="00676D3B">
      <w:pPr>
        <w:rPr>
          <w:rFonts w:eastAsia="等线"/>
          <w:b/>
          <w:lang w:eastAsia="zh-CN" w:bidi="bn-IN"/>
        </w:rPr>
      </w:pPr>
      <w:r>
        <w:rPr>
          <w:rFonts w:eastAsia="等线"/>
          <w:b/>
          <w:lang w:eastAsia="zh-CN" w:bidi="bn-IN"/>
        </w:rPr>
        <w:t>Observation</w:t>
      </w:r>
      <w:r w:rsidR="00C73BC2">
        <w:rPr>
          <w:rFonts w:eastAsia="等线"/>
          <w:b/>
          <w:lang w:eastAsia="zh-CN" w:bidi="bn-IN"/>
        </w:rPr>
        <w:t>3</w:t>
      </w:r>
      <w:r w:rsidR="00CE0F1D" w:rsidRPr="00CE0F1D">
        <w:rPr>
          <w:rFonts w:eastAsia="等线"/>
          <w:b/>
          <w:lang w:eastAsia="zh-CN" w:bidi="bn-IN"/>
        </w:rPr>
        <w:t>: There is no need to scale or drop NR carrier</w:t>
      </w:r>
      <w:r w:rsidR="00793225">
        <w:rPr>
          <w:rFonts w:eastAsia="等线"/>
          <w:b/>
          <w:lang w:eastAsia="zh-CN" w:bidi="bn-IN"/>
        </w:rPr>
        <w:t xml:space="preserve"> in current WI scope in which each RAT</w:t>
      </w:r>
      <w:r w:rsidR="00793225" w:rsidRPr="00793225">
        <w:t xml:space="preserve"> </w:t>
      </w:r>
      <w:r w:rsidR="00793225" w:rsidRPr="00793225">
        <w:rPr>
          <w:rFonts w:eastAsia="等线"/>
          <w:b/>
          <w:lang w:eastAsia="zh-CN" w:bidi="bn-IN"/>
        </w:rPr>
        <w:t>has a PC3 power class restriction</w:t>
      </w:r>
      <w:r w:rsidR="00CE0F1D" w:rsidRPr="00CE0F1D">
        <w:rPr>
          <w:rFonts w:eastAsia="等线"/>
          <w:b/>
          <w:lang w:eastAsia="zh-CN" w:bidi="bn-IN"/>
        </w:rPr>
        <w:t>.</w:t>
      </w:r>
    </w:p>
    <w:p w:rsidR="000148B2" w:rsidRPr="00CE0F1D" w:rsidRDefault="000148B2" w:rsidP="00676D3B">
      <w:pPr>
        <w:rPr>
          <w:rFonts w:eastAsia="等线"/>
          <w:b/>
          <w:lang w:eastAsia="zh-CN" w:bidi="bn-IN"/>
        </w:rPr>
      </w:pPr>
    </w:p>
    <w:p w:rsidR="00D119F6" w:rsidRPr="00D119F6" w:rsidRDefault="00D119F6" w:rsidP="00D119F6">
      <w:pPr>
        <w:pStyle w:val="2"/>
        <w:spacing w:after="240"/>
        <w:rPr>
          <w:lang w:eastAsia="zh-CN" w:bidi="bn-IN"/>
        </w:rPr>
      </w:pPr>
      <w:r w:rsidRPr="00280523">
        <w:rPr>
          <w:rFonts w:eastAsia="等线" w:hint="eastAsia"/>
          <w:lang w:eastAsia="zh-CN" w:bidi="bn-IN"/>
        </w:rPr>
        <w:t xml:space="preserve">SAR </w:t>
      </w:r>
    </w:p>
    <w:p w:rsidR="006524A1" w:rsidRPr="00A2775B" w:rsidRDefault="00681AA4" w:rsidP="00676D3B">
      <w:pPr>
        <w:rPr>
          <w:rFonts w:eastAsia="等线"/>
          <w:lang w:eastAsia="zh-CN" w:bidi="bn-IN"/>
        </w:rPr>
      </w:pPr>
      <w:r>
        <w:rPr>
          <w:rFonts w:eastAsia="等线"/>
          <w:lang w:eastAsia="zh-CN" w:bidi="bn-IN"/>
        </w:rPr>
        <w:t xml:space="preserve">Intra-band </w:t>
      </w:r>
      <w:r w:rsidR="00D578C3" w:rsidRPr="002E0F4D">
        <w:rPr>
          <w:rFonts w:eastAsia="等线"/>
          <w:lang w:eastAsia="zh-CN" w:bidi="bn-IN"/>
        </w:rPr>
        <w:t xml:space="preserve">EN-DC HPUE SAR related topic has been discussed </w:t>
      </w:r>
      <w:r>
        <w:rPr>
          <w:rFonts w:eastAsia="等线"/>
          <w:lang w:eastAsia="zh-CN" w:bidi="bn-IN"/>
        </w:rPr>
        <w:t>in earlier RAN4 meetings.</w:t>
      </w:r>
      <w:r w:rsidR="00A2775B">
        <w:rPr>
          <w:rFonts w:eastAsia="等线"/>
          <w:lang w:eastAsia="zh-CN" w:bidi="bn-IN"/>
        </w:rPr>
        <w:t xml:space="preserve"> SAR related restrictions are introduced for intra-band EN-DC</w:t>
      </w:r>
      <w:r w:rsidR="00A2775B">
        <w:rPr>
          <w:rFonts w:eastAsia="等线" w:hint="eastAsia"/>
          <w:lang w:eastAsia="zh-CN" w:bidi="bn-IN"/>
        </w:rPr>
        <w:t xml:space="preserve"> </w:t>
      </w:r>
      <w:r w:rsidR="00A2775B">
        <w:rPr>
          <w:rFonts w:eastAsia="等线"/>
          <w:lang w:eastAsia="zh-CN" w:bidi="bn-IN"/>
        </w:rPr>
        <w:t>HPUE in this draft CR</w:t>
      </w:r>
      <w:r w:rsidR="00793225">
        <w:rPr>
          <w:rFonts w:eastAsia="等线"/>
          <w:lang w:eastAsia="zh-CN" w:bidi="bn-IN"/>
        </w:rPr>
        <w:t xml:space="preserve"> [2]</w:t>
      </w:r>
      <w:r w:rsidR="00A2775B">
        <w:rPr>
          <w:rFonts w:eastAsia="等线"/>
          <w:b/>
          <w:i/>
          <w:lang w:eastAsia="zh-CN" w:bidi="bn-IN"/>
        </w:rPr>
        <w:t>.</w:t>
      </w:r>
    </w:p>
    <w:p w:rsidR="003B1495" w:rsidRPr="00B77A5B" w:rsidRDefault="003B1495" w:rsidP="00B77A5B">
      <w:pPr>
        <w:pBdr>
          <w:top w:val="single" w:sz="4" w:space="1" w:color="auto"/>
          <w:left w:val="single" w:sz="4" w:space="4" w:color="auto"/>
          <w:bottom w:val="single" w:sz="4" w:space="1" w:color="auto"/>
          <w:right w:val="single" w:sz="4" w:space="4" w:color="auto"/>
        </w:pBdr>
        <w:ind w:leftChars="200" w:left="400"/>
        <w:rPr>
          <w:rFonts w:eastAsia="等线"/>
          <w:i/>
          <w:lang w:eastAsia="zh-CN"/>
        </w:rPr>
      </w:pPr>
      <w:r w:rsidRPr="00B77A5B">
        <w:rPr>
          <w:rFonts w:eastAsia="等线"/>
          <w:i/>
          <w:lang w:eastAsia="zh-CN"/>
        </w:rPr>
        <w:t>If UE supports a different power class than the default UE power class for EN-DC band combination, and the supported power class enables higher maximum output power than that of the default power class:</w:t>
      </w:r>
    </w:p>
    <w:p w:rsidR="003B1495" w:rsidRPr="00B77A5B" w:rsidRDefault="003B1495" w:rsidP="00B77A5B">
      <w:pPr>
        <w:pBdr>
          <w:top w:val="single" w:sz="4" w:space="1" w:color="auto"/>
          <w:left w:val="single" w:sz="4" w:space="4" w:color="auto"/>
          <w:bottom w:val="single" w:sz="4" w:space="1" w:color="auto"/>
          <w:right w:val="single" w:sz="4" w:space="4" w:color="auto"/>
        </w:pBdr>
        <w:ind w:leftChars="200" w:left="400"/>
        <w:rPr>
          <w:rFonts w:eastAsia="等线"/>
          <w:i/>
          <w:lang w:eastAsia="zh-CN"/>
        </w:rPr>
      </w:pPr>
      <w:r w:rsidRPr="00B77A5B">
        <w:rPr>
          <w:rFonts w:eastAsia="等线"/>
          <w:i/>
          <w:lang w:eastAsia="zh-CN"/>
        </w:rPr>
        <w:t>-</w:t>
      </w:r>
      <w:r w:rsidRPr="00B77A5B">
        <w:rPr>
          <w:rFonts w:eastAsia="等线"/>
          <w:i/>
          <w:lang w:eastAsia="zh-CN"/>
        </w:rPr>
        <w:tab/>
        <w:t>if the LTE UL/DL configuration is 0 or 6; or</w:t>
      </w:r>
    </w:p>
    <w:p w:rsidR="003B1495" w:rsidRPr="00B77A5B" w:rsidRDefault="003B1495" w:rsidP="00B77A5B">
      <w:pPr>
        <w:pBdr>
          <w:top w:val="single" w:sz="4" w:space="1" w:color="auto"/>
          <w:left w:val="single" w:sz="4" w:space="4" w:color="auto"/>
          <w:bottom w:val="single" w:sz="4" w:space="1" w:color="auto"/>
          <w:right w:val="single" w:sz="4" w:space="4" w:color="auto"/>
        </w:pBdr>
        <w:ind w:leftChars="200" w:left="400"/>
        <w:rPr>
          <w:rFonts w:eastAsia="等线"/>
          <w:i/>
          <w:lang w:eastAsia="zh-CN"/>
        </w:rPr>
      </w:pPr>
      <w:r w:rsidRPr="00B77A5B">
        <w:rPr>
          <w:rFonts w:eastAsia="等线"/>
          <w:i/>
          <w:lang w:eastAsia="zh-CN"/>
        </w:rPr>
        <w:t>-</w:t>
      </w:r>
      <w:r w:rsidRPr="00B77A5B">
        <w:rPr>
          <w:rFonts w:eastAsia="等线"/>
          <w:i/>
          <w:lang w:eastAsia="zh-CN"/>
        </w:rPr>
        <w:tab/>
        <w:t xml:space="preserve">if the LTE UL/DL configuration is 1 and special </w:t>
      </w:r>
      <w:proofErr w:type="spellStart"/>
      <w:r w:rsidRPr="00B77A5B">
        <w:rPr>
          <w:rFonts w:eastAsia="等线"/>
          <w:i/>
          <w:lang w:eastAsia="zh-CN"/>
        </w:rPr>
        <w:t>subframe</w:t>
      </w:r>
      <w:proofErr w:type="spellEnd"/>
      <w:r w:rsidRPr="00B77A5B">
        <w:rPr>
          <w:rFonts w:eastAsia="等线"/>
          <w:i/>
          <w:lang w:eastAsia="zh-CN"/>
        </w:rPr>
        <w:t xml:space="preserve"> configuration is 0 or 5; or</w:t>
      </w:r>
    </w:p>
    <w:p w:rsidR="003B1495" w:rsidRPr="00B77A5B" w:rsidRDefault="003B1495" w:rsidP="00B77A5B">
      <w:pPr>
        <w:pBdr>
          <w:top w:val="single" w:sz="4" w:space="1" w:color="auto"/>
          <w:left w:val="single" w:sz="4" w:space="4" w:color="auto"/>
          <w:bottom w:val="single" w:sz="4" w:space="1" w:color="auto"/>
          <w:right w:val="single" w:sz="4" w:space="4" w:color="auto"/>
        </w:pBdr>
        <w:ind w:leftChars="200" w:left="400"/>
        <w:rPr>
          <w:rFonts w:eastAsia="等线"/>
          <w:i/>
          <w:lang w:eastAsia="zh-CN"/>
        </w:rPr>
      </w:pPr>
      <w:r w:rsidRPr="00B77A5B">
        <w:rPr>
          <w:rFonts w:eastAsia="等线"/>
          <w:i/>
          <w:lang w:eastAsia="zh-CN"/>
        </w:rPr>
        <w:t>-</w:t>
      </w:r>
      <w:r w:rsidRPr="00B77A5B">
        <w:rPr>
          <w:rFonts w:eastAsia="等线"/>
          <w:i/>
          <w:lang w:eastAsia="zh-CN"/>
        </w:rPr>
        <w:tab/>
        <w:t>if the IE p-maxUE-FR1 as defined in TS 38.331 [7] is provided and set to the maximum output power of the default power class or lower;</w:t>
      </w:r>
    </w:p>
    <w:p w:rsidR="003B1495" w:rsidRPr="00B77A5B" w:rsidRDefault="003B1495" w:rsidP="00B77A5B">
      <w:pPr>
        <w:pBdr>
          <w:top w:val="single" w:sz="4" w:space="1" w:color="auto"/>
          <w:left w:val="single" w:sz="4" w:space="4" w:color="auto"/>
          <w:bottom w:val="single" w:sz="4" w:space="1" w:color="auto"/>
          <w:right w:val="single" w:sz="4" w:space="4" w:color="auto"/>
        </w:pBdr>
        <w:ind w:leftChars="200" w:left="400"/>
        <w:rPr>
          <w:rFonts w:eastAsia="等线"/>
          <w:i/>
          <w:lang w:eastAsia="zh-CN"/>
        </w:rPr>
      </w:pPr>
      <w:r w:rsidRPr="00B77A5B">
        <w:rPr>
          <w:rFonts w:eastAsia="等线"/>
          <w:i/>
          <w:lang w:eastAsia="zh-CN"/>
        </w:rPr>
        <w:t>-</w:t>
      </w:r>
      <w:r w:rsidRPr="00B77A5B">
        <w:rPr>
          <w:rFonts w:eastAsia="等线"/>
          <w:i/>
          <w:lang w:eastAsia="zh-CN"/>
        </w:rPr>
        <w:tab/>
        <w:t>apply all requirements for the default power class, and set the configured transmitted power as specified in sub-clause 6.2B.4;</w:t>
      </w:r>
    </w:p>
    <w:p w:rsidR="003B1495" w:rsidRPr="00B77A5B" w:rsidRDefault="003B1495" w:rsidP="00B77A5B">
      <w:pPr>
        <w:pBdr>
          <w:top w:val="single" w:sz="4" w:space="1" w:color="auto"/>
          <w:left w:val="single" w:sz="4" w:space="4" w:color="auto"/>
          <w:bottom w:val="single" w:sz="4" w:space="1" w:color="auto"/>
          <w:right w:val="single" w:sz="4" w:space="4" w:color="auto"/>
        </w:pBdr>
        <w:ind w:leftChars="200" w:left="400"/>
        <w:rPr>
          <w:rFonts w:eastAsia="等线"/>
          <w:i/>
          <w:lang w:eastAsia="zh-CN"/>
        </w:rPr>
      </w:pPr>
      <w:r w:rsidRPr="00B77A5B">
        <w:rPr>
          <w:rFonts w:eastAsia="等线"/>
          <w:i/>
          <w:lang w:eastAsia="zh-CN"/>
        </w:rPr>
        <w:t>-</w:t>
      </w:r>
      <w:r w:rsidRPr="00B77A5B">
        <w:rPr>
          <w:rFonts w:eastAsia="等线"/>
          <w:i/>
          <w:lang w:eastAsia="zh-CN"/>
        </w:rPr>
        <w:tab/>
        <w:t>else</w:t>
      </w:r>
    </w:p>
    <w:p w:rsidR="00AE4616" w:rsidRPr="00B77A5B" w:rsidRDefault="003B1495" w:rsidP="00B77A5B">
      <w:pPr>
        <w:pBdr>
          <w:top w:val="single" w:sz="4" w:space="1" w:color="auto"/>
          <w:left w:val="single" w:sz="4" w:space="4" w:color="auto"/>
          <w:bottom w:val="single" w:sz="4" w:space="1" w:color="auto"/>
          <w:right w:val="single" w:sz="4" w:space="4" w:color="auto"/>
        </w:pBdr>
        <w:ind w:leftChars="200" w:left="400"/>
        <w:rPr>
          <w:rFonts w:eastAsia="等线"/>
          <w:i/>
          <w:lang w:eastAsia="zh-CN"/>
        </w:rPr>
      </w:pPr>
      <w:r w:rsidRPr="00B77A5B">
        <w:rPr>
          <w:rFonts w:eastAsia="等线"/>
          <w:i/>
          <w:lang w:eastAsia="zh-CN"/>
        </w:rPr>
        <w:t>-</w:t>
      </w:r>
      <w:r w:rsidRPr="00B77A5B">
        <w:rPr>
          <w:rFonts w:eastAsia="等线"/>
          <w:i/>
          <w:lang w:eastAsia="zh-CN"/>
        </w:rPr>
        <w:tab/>
        <w:t>apply all requirements for the supported power class, and set the configured transmitted power class as specified in sub-clause 6.2B.4;</w:t>
      </w:r>
    </w:p>
    <w:p w:rsidR="00CE0F1D" w:rsidRDefault="00A2775B" w:rsidP="00AE4616">
      <w:pPr>
        <w:rPr>
          <w:rFonts w:eastAsia="等线"/>
          <w:b/>
          <w:lang w:eastAsia="zh-CN"/>
        </w:rPr>
      </w:pPr>
      <w:r>
        <w:rPr>
          <w:rFonts w:eastAsia="等线"/>
          <w:b/>
          <w:lang w:eastAsia="zh-CN"/>
        </w:rPr>
        <w:t>Observation</w:t>
      </w:r>
      <w:r w:rsidR="00793225">
        <w:rPr>
          <w:rFonts w:eastAsia="等线"/>
          <w:b/>
          <w:lang w:eastAsia="zh-CN"/>
        </w:rPr>
        <w:t xml:space="preserve"> </w:t>
      </w:r>
      <w:r w:rsidR="00C73BC2">
        <w:rPr>
          <w:rFonts w:eastAsia="等线"/>
          <w:b/>
          <w:lang w:eastAsia="zh-CN"/>
        </w:rPr>
        <w:t>4</w:t>
      </w:r>
      <w:r w:rsidR="00CE0F1D">
        <w:rPr>
          <w:rFonts w:eastAsia="等线"/>
          <w:b/>
          <w:lang w:eastAsia="zh-CN"/>
        </w:rPr>
        <w:t xml:space="preserve">: </w:t>
      </w:r>
      <w:r>
        <w:rPr>
          <w:rFonts w:eastAsia="等线"/>
          <w:b/>
          <w:lang w:eastAsia="zh-CN"/>
        </w:rPr>
        <w:t xml:space="preserve">For intra-band EN-DC HPUE, </w:t>
      </w:r>
      <w:r w:rsidR="00464FD7">
        <w:rPr>
          <w:rFonts w:eastAsia="等线"/>
          <w:b/>
          <w:lang w:eastAsia="zh-CN"/>
        </w:rPr>
        <w:t>SA</w:t>
      </w:r>
      <w:r w:rsidR="00464FD7">
        <w:rPr>
          <w:rFonts w:eastAsia="等线" w:hint="eastAsia"/>
          <w:b/>
          <w:lang w:eastAsia="zh-CN"/>
        </w:rPr>
        <w:t>R related</w:t>
      </w:r>
      <w:r w:rsidR="00B77A5B">
        <w:rPr>
          <w:rFonts w:eastAsia="等线"/>
          <w:b/>
          <w:lang w:eastAsia="zh-CN"/>
        </w:rPr>
        <w:t xml:space="preserve"> restrictions have already</w:t>
      </w:r>
      <w:r w:rsidR="00464FD7">
        <w:rPr>
          <w:rFonts w:eastAsia="等线"/>
          <w:b/>
          <w:lang w:eastAsia="zh-CN"/>
        </w:rPr>
        <w:t xml:space="preserve"> </w:t>
      </w:r>
      <w:r w:rsidR="00B77A5B">
        <w:rPr>
          <w:rFonts w:eastAsia="等线"/>
          <w:b/>
          <w:lang w:eastAsia="zh-CN"/>
        </w:rPr>
        <w:t>completed</w:t>
      </w:r>
      <w:r w:rsidR="00464FD7">
        <w:rPr>
          <w:rFonts w:eastAsia="等线"/>
          <w:b/>
          <w:lang w:eastAsia="zh-CN"/>
        </w:rPr>
        <w:t>.</w:t>
      </w:r>
    </w:p>
    <w:p w:rsidR="00465EE2" w:rsidRDefault="004E001F" w:rsidP="00AE4616">
      <w:pPr>
        <w:rPr>
          <w:rFonts w:eastAsia="等线"/>
          <w:lang w:eastAsia="zh-CN"/>
        </w:rPr>
      </w:pPr>
      <w:r>
        <w:rPr>
          <w:rFonts w:eastAsia="等线"/>
          <w:lang w:eastAsia="zh-CN"/>
        </w:rPr>
        <w:t xml:space="preserve">The SAR restrictions for intra-band EN-DC HPUE are based on an assumption that LTE and NR carriers are synchronized. </w:t>
      </w:r>
      <w:r w:rsidR="00465EE2">
        <w:rPr>
          <w:rFonts w:eastAsia="等线"/>
          <w:lang w:eastAsia="zh-CN"/>
        </w:rPr>
        <w:t>Unlike intra-band EN-DC</w:t>
      </w:r>
      <w:r w:rsidR="00465EE2">
        <w:rPr>
          <w:rFonts w:eastAsia="等线" w:hint="eastAsia"/>
          <w:lang w:eastAsia="zh-CN"/>
        </w:rPr>
        <w:t xml:space="preserve"> HPUE, inter-band </w:t>
      </w:r>
      <w:r w:rsidR="00465EE2">
        <w:rPr>
          <w:rFonts w:eastAsia="等线"/>
          <w:lang w:eastAsia="zh-CN"/>
        </w:rPr>
        <w:t>EN</w:t>
      </w:r>
      <w:r>
        <w:rPr>
          <w:rFonts w:eastAsia="等线"/>
          <w:lang w:eastAsia="zh-CN"/>
        </w:rPr>
        <w:t>-</w:t>
      </w:r>
      <w:r w:rsidR="00465EE2">
        <w:rPr>
          <w:rFonts w:eastAsia="等线"/>
          <w:lang w:eastAsia="zh-CN"/>
        </w:rPr>
        <w:t xml:space="preserve">DC doesn’t guarantee the synchronized </w:t>
      </w:r>
      <w:r w:rsidR="009A4C9B">
        <w:rPr>
          <w:rFonts w:eastAsia="等线"/>
          <w:lang w:eastAsia="zh-CN"/>
        </w:rPr>
        <w:t>operation</w:t>
      </w:r>
      <w:r w:rsidR="008E4F1B">
        <w:rPr>
          <w:rFonts w:eastAsia="等线"/>
          <w:lang w:eastAsia="zh-CN"/>
        </w:rPr>
        <w:t xml:space="preserve">. Whether reusing the same mechanism for inter-band EN-DC SAR problem needs further </w:t>
      </w:r>
      <w:r>
        <w:rPr>
          <w:rFonts w:eastAsia="等线"/>
          <w:lang w:eastAsia="zh-CN"/>
        </w:rPr>
        <w:t>study</w:t>
      </w:r>
      <w:r w:rsidR="008E4F1B">
        <w:rPr>
          <w:rFonts w:eastAsia="等线"/>
          <w:lang w:eastAsia="zh-CN"/>
        </w:rPr>
        <w:t xml:space="preserve">. </w:t>
      </w:r>
    </w:p>
    <w:p w:rsidR="008E4F1B" w:rsidRDefault="008E4F1B" w:rsidP="008E4F1B">
      <w:pPr>
        <w:rPr>
          <w:rFonts w:eastAsia="等线"/>
          <w:b/>
          <w:lang w:eastAsia="zh-CN"/>
        </w:rPr>
      </w:pPr>
      <w:r w:rsidRPr="008E4F1B">
        <w:rPr>
          <w:rFonts w:eastAsia="等线"/>
          <w:b/>
          <w:lang w:eastAsia="zh-CN"/>
        </w:rPr>
        <w:t>Proposal</w:t>
      </w:r>
      <w:r w:rsidR="00793225">
        <w:rPr>
          <w:rFonts w:eastAsia="等线"/>
          <w:b/>
          <w:lang w:eastAsia="zh-CN"/>
        </w:rPr>
        <w:t xml:space="preserve"> </w:t>
      </w:r>
      <w:r w:rsidR="00C73BC2">
        <w:rPr>
          <w:rFonts w:eastAsia="等线"/>
          <w:b/>
          <w:lang w:eastAsia="zh-CN"/>
        </w:rPr>
        <w:t>3</w:t>
      </w:r>
      <w:r w:rsidRPr="008E4F1B">
        <w:rPr>
          <w:rFonts w:eastAsia="等线" w:hint="eastAsia"/>
          <w:b/>
          <w:lang w:eastAsia="zh-CN"/>
        </w:rPr>
        <w:t xml:space="preserve">: </w:t>
      </w:r>
      <w:r w:rsidRPr="008E4F1B">
        <w:rPr>
          <w:rFonts w:eastAsia="等线"/>
          <w:b/>
          <w:lang w:eastAsia="zh-CN"/>
        </w:rPr>
        <w:t xml:space="preserve">Whether reusing the same mechanism </w:t>
      </w:r>
      <w:r w:rsidR="00793225">
        <w:rPr>
          <w:rFonts w:eastAsia="等线"/>
          <w:b/>
          <w:lang w:eastAsia="zh-CN"/>
        </w:rPr>
        <w:t xml:space="preserve">to intra-band EN-DC </w:t>
      </w:r>
      <w:r w:rsidRPr="008E4F1B">
        <w:rPr>
          <w:rFonts w:eastAsia="等线"/>
          <w:b/>
          <w:lang w:eastAsia="zh-CN"/>
        </w:rPr>
        <w:t xml:space="preserve">for inter-band </w:t>
      </w:r>
      <w:r w:rsidR="00793225">
        <w:rPr>
          <w:rFonts w:eastAsia="等线"/>
          <w:b/>
          <w:lang w:eastAsia="zh-CN"/>
        </w:rPr>
        <w:t>case</w:t>
      </w:r>
      <w:r w:rsidRPr="008E4F1B">
        <w:rPr>
          <w:rFonts w:eastAsia="等线"/>
          <w:b/>
          <w:lang w:eastAsia="zh-CN"/>
        </w:rPr>
        <w:t xml:space="preserve"> </w:t>
      </w:r>
      <w:r w:rsidR="00793225">
        <w:rPr>
          <w:rFonts w:eastAsia="等线"/>
          <w:b/>
          <w:lang w:eastAsia="zh-CN"/>
        </w:rPr>
        <w:t xml:space="preserve">to account for </w:t>
      </w:r>
      <w:r w:rsidRPr="008E4F1B">
        <w:rPr>
          <w:rFonts w:eastAsia="等线"/>
          <w:b/>
          <w:lang w:eastAsia="zh-CN"/>
        </w:rPr>
        <w:t xml:space="preserve">SAR problem needs further </w:t>
      </w:r>
      <w:r w:rsidR="004E001F">
        <w:rPr>
          <w:rFonts w:eastAsia="等线"/>
          <w:b/>
          <w:lang w:eastAsia="zh-CN"/>
        </w:rPr>
        <w:t>study</w:t>
      </w:r>
      <w:r w:rsidRPr="008E4F1B">
        <w:rPr>
          <w:rFonts w:eastAsia="等线"/>
          <w:b/>
          <w:lang w:eastAsia="zh-CN"/>
        </w:rPr>
        <w:t>.</w:t>
      </w:r>
    </w:p>
    <w:p w:rsidR="000148B2" w:rsidRPr="008E4F1B" w:rsidRDefault="000148B2" w:rsidP="008E4F1B">
      <w:pPr>
        <w:rPr>
          <w:rFonts w:eastAsia="等线"/>
          <w:b/>
          <w:lang w:eastAsia="zh-CN"/>
        </w:rPr>
      </w:pPr>
    </w:p>
    <w:p w:rsidR="00F83E81" w:rsidRDefault="00AE2DAD" w:rsidP="00F83E81">
      <w:pPr>
        <w:pStyle w:val="2"/>
        <w:spacing w:after="240"/>
        <w:rPr>
          <w:rFonts w:eastAsia="等线"/>
          <w:lang w:eastAsia="zh-CN" w:bidi="bn-IN"/>
        </w:rPr>
      </w:pPr>
      <w:r>
        <w:rPr>
          <w:rFonts w:eastAsia="等线"/>
          <w:lang w:eastAsia="zh-CN" w:bidi="bn-IN"/>
        </w:rPr>
        <w:t>MSD</w:t>
      </w:r>
    </w:p>
    <w:p w:rsidR="00AE2DAD" w:rsidRDefault="00426B6B" w:rsidP="00AE2DAD">
      <w:pPr>
        <w:rPr>
          <w:rFonts w:eastAsia="等线"/>
          <w:lang w:eastAsia="zh-CN" w:bidi="bn-IN"/>
        </w:rPr>
      </w:pPr>
      <w:r>
        <w:rPr>
          <w:rFonts w:eastAsia="等线" w:hint="eastAsia"/>
          <w:lang w:eastAsia="zh-CN" w:bidi="bn-IN"/>
        </w:rPr>
        <w:lastRenderedPageBreak/>
        <w:t>A</w:t>
      </w:r>
      <w:r>
        <w:rPr>
          <w:rFonts w:eastAsia="等线"/>
          <w:lang w:eastAsia="zh-CN" w:bidi="bn-IN"/>
        </w:rPr>
        <w:t xml:space="preserve">nother problem EN-DC HPUE may </w:t>
      </w:r>
      <w:r w:rsidR="00793225">
        <w:rPr>
          <w:rFonts w:eastAsia="等线"/>
          <w:lang w:eastAsia="zh-CN" w:bidi="bn-IN"/>
        </w:rPr>
        <w:t xml:space="preserve">encounter </w:t>
      </w:r>
      <w:r>
        <w:rPr>
          <w:rFonts w:eastAsia="等线"/>
          <w:lang w:eastAsia="zh-CN" w:bidi="bn-IN"/>
        </w:rPr>
        <w:t xml:space="preserve">is MSD. The evaluation of MSD may involve the in-device interference </w:t>
      </w:r>
      <w:r w:rsidR="00793225">
        <w:rPr>
          <w:rFonts w:eastAsia="等线"/>
          <w:lang w:eastAsia="zh-CN" w:bidi="bn-IN"/>
        </w:rPr>
        <w:t xml:space="preserve">analysis </w:t>
      </w:r>
      <w:r>
        <w:rPr>
          <w:rFonts w:eastAsia="等线"/>
          <w:lang w:eastAsia="zh-CN" w:bidi="bn-IN"/>
        </w:rPr>
        <w:t xml:space="preserve">which is relevant to EN-DC power class. </w:t>
      </w:r>
      <w:r w:rsidR="00793225">
        <w:rPr>
          <w:rFonts w:eastAsia="等线"/>
          <w:lang w:eastAsia="zh-CN" w:bidi="bn-IN"/>
        </w:rPr>
        <w:t xml:space="preserve">When </w:t>
      </w:r>
      <w:r>
        <w:rPr>
          <w:rFonts w:eastAsia="等线"/>
          <w:lang w:eastAsia="zh-CN" w:bidi="bn-IN"/>
        </w:rPr>
        <w:t>introducing</w:t>
      </w:r>
      <w:r w:rsidR="00C73BC2">
        <w:rPr>
          <w:rFonts w:eastAsia="等线"/>
          <w:lang w:eastAsia="zh-CN" w:bidi="bn-IN"/>
        </w:rPr>
        <w:t xml:space="preserve"> EN-DC PC2, the MSD requirement may need</w:t>
      </w:r>
      <w:r>
        <w:rPr>
          <w:rFonts w:eastAsia="等线"/>
          <w:lang w:eastAsia="zh-CN" w:bidi="bn-IN"/>
        </w:rPr>
        <w:t xml:space="preserve"> re-evaluation.</w:t>
      </w:r>
    </w:p>
    <w:p w:rsidR="00426B6B" w:rsidRDefault="00C73BC2" w:rsidP="00AE2DAD">
      <w:pPr>
        <w:rPr>
          <w:rFonts w:eastAsia="等线"/>
          <w:b/>
          <w:lang w:eastAsia="zh-CN" w:bidi="bn-IN"/>
        </w:rPr>
      </w:pPr>
      <w:r w:rsidRPr="00C73BC2">
        <w:rPr>
          <w:rFonts w:eastAsia="等线"/>
          <w:b/>
          <w:lang w:eastAsia="zh-CN" w:bidi="bn-IN"/>
        </w:rPr>
        <w:t>Proposal</w:t>
      </w:r>
      <w:r w:rsidR="00793225">
        <w:rPr>
          <w:rFonts w:eastAsia="等线"/>
          <w:b/>
          <w:lang w:eastAsia="zh-CN" w:bidi="bn-IN"/>
        </w:rPr>
        <w:t xml:space="preserve"> </w:t>
      </w:r>
      <w:r>
        <w:rPr>
          <w:rFonts w:eastAsia="等线"/>
          <w:b/>
          <w:lang w:eastAsia="zh-CN" w:bidi="bn-IN"/>
        </w:rPr>
        <w:t>4</w:t>
      </w:r>
      <w:r w:rsidRPr="00C73BC2">
        <w:rPr>
          <w:rFonts w:eastAsia="等线"/>
          <w:b/>
          <w:lang w:eastAsia="zh-CN" w:bidi="bn-IN"/>
        </w:rPr>
        <w:t>: For introducing EN-DC PC2, the MSD requirement may need re-evaluation.</w:t>
      </w:r>
    </w:p>
    <w:p w:rsidR="000148B2" w:rsidRPr="00C73BC2" w:rsidRDefault="000148B2" w:rsidP="00AE2DAD">
      <w:pPr>
        <w:rPr>
          <w:rFonts w:eastAsia="等线" w:hint="eastAsia"/>
          <w:b/>
          <w:lang w:eastAsia="zh-CN" w:bidi="bn-IN"/>
        </w:rPr>
      </w:pPr>
    </w:p>
    <w:p w:rsidR="00A0720F" w:rsidRDefault="00A0720F" w:rsidP="00B21479">
      <w:pPr>
        <w:pStyle w:val="1"/>
        <w:rPr>
          <w:rFonts w:eastAsia="宋体"/>
          <w:lang w:eastAsia="zh-CN"/>
        </w:rPr>
      </w:pPr>
      <w:r>
        <w:rPr>
          <w:rFonts w:eastAsia="宋体" w:hint="eastAsia"/>
          <w:lang w:eastAsia="zh-CN"/>
        </w:rPr>
        <w:t>Conclusion</w:t>
      </w:r>
    </w:p>
    <w:p w:rsidR="0049092C" w:rsidRDefault="00C73BC2" w:rsidP="00C73BC2">
      <w:pPr>
        <w:rPr>
          <w:rFonts w:eastAsia="宋体"/>
          <w:lang w:eastAsia="zh-CN"/>
        </w:rPr>
      </w:pPr>
      <w:r>
        <w:rPr>
          <w:rFonts w:eastAsia="宋体" w:hint="eastAsia"/>
          <w:lang w:eastAsia="zh-CN"/>
        </w:rPr>
        <w:t>This paper give</w:t>
      </w:r>
      <w:r>
        <w:rPr>
          <w:rFonts w:eastAsia="宋体"/>
          <w:lang w:eastAsia="zh-CN"/>
        </w:rPr>
        <w:t>s</w:t>
      </w:r>
      <w:r>
        <w:rPr>
          <w:rFonts w:eastAsia="宋体" w:hint="eastAsia"/>
          <w:lang w:eastAsia="zh-CN"/>
        </w:rPr>
        <w:t xml:space="preserve"> some anal</w:t>
      </w:r>
      <w:r>
        <w:rPr>
          <w:rFonts w:eastAsia="宋体"/>
          <w:lang w:eastAsia="zh-CN"/>
        </w:rPr>
        <w:t>y</w:t>
      </w:r>
      <w:r>
        <w:rPr>
          <w:rFonts w:eastAsia="宋体" w:hint="eastAsia"/>
          <w:lang w:eastAsia="zh-CN"/>
        </w:rPr>
        <w:t xml:space="preserve">sis </w:t>
      </w:r>
      <w:r>
        <w:rPr>
          <w:rFonts w:eastAsia="宋体"/>
          <w:lang w:eastAsia="zh-CN"/>
        </w:rPr>
        <w:t xml:space="preserve">of EN-DC PC2, </w:t>
      </w:r>
      <w:r w:rsidR="00793225">
        <w:rPr>
          <w:rFonts w:eastAsia="宋体"/>
          <w:lang w:eastAsia="zh-CN"/>
        </w:rPr>
        <w:t xml:space="preserve">mainly </w:t>
      </w:r>
      <w:r>
        <w:rPr>
          <w:rFonts w:eastAsia="宋体"/>
          <w:lang w:eastAsia="zh-CN"/>
        </w:rPr>
        <w:t xml:space="preserve">covering the following aspects: </w:t>
      </w:r>
      <w:r w:rsidRPr="00C73BC2">
        <w:rPr>
          <w:rFonts w:eastAsia="宋体"/>
          <w:lang w:eastAsia="zh-CN"/>
        </w:rPr>
        <w:t>EN-DC configurations</w:t>
      </w:r>
      <w:r>
        <w:rPr>
          <w:rFonts w:eastAsia="宋体"/>
          <w:lang w:eastAsia="zh-CN"/>
        </w:rPr>
        <w:t>, MPR/A-MPR, SAR</w:t>
      </w:r>
      <w:r w:rsidR="00793225">
        <w:rPr>
          <w:rFonts w:eastAsia="宋体"/>
          <w:lang w:eastAsia="zh-CN"/>
        </w:rPr>
        <w:t xml:space="preserve"> restriction</w:t>
      </w:r>
      <w:r>
        <w:rPr>
          <w:rFonts w:eastAsia="宋体"/>
          <w:lang w:eastAsia="zh-CN"/>
        </w:rPr>
        <w:t xml:space="preserve"> and MSD.</w:t>
      </w:r>
      <w:r w:rsidR="0049092C">
        <w:rPr>
          <w:rFonts w:eastAsia="宋体"/>
          <w:lang w:eastAsia="zh-CN"/>
        </w:rPr>
        <w:t xml:space="preserve"> The following observations and proposals are made:</w:t>
      </w:r>
    </w:p>
    <w:p w:rsidR="0049092C" w:rsidRPr="001D3FB6" w:rsidRDefault="0049092C" w:rsidP="0049092C">
      <w:pPr>
        <w:rPr>
          <w:rFonts w:eastAsia="宋体"/>
          <w:lang w:eastAsia="zh-CN"/>
        </w:rPr>
      </w:pPr>
      <w:r w:rsidRPr="0049092C">
        <w:rPr>
          <w:rFonts w:eastAsia="宋体"/>
          <w:b/>
          <w:lang w:eastAsia="zh-CN"/>
        </w:rPr>
        <w:t>Observation</w:t>
      </w:r>
      <w:r w:rsidR="00793225">
        <w:rPr>
          <w:rFonts w:eastAsia="宋体"/>
          <w:b/>
          <w:lang w:eastAsia="zh-CN"/>
        </w:rPr>
        <w:t xml:space="preserve"> </w:t>
      </w:r>
      <w:r w:rsidRPr="0049092C">
        <w:rPr>
          <w:rFonts w:eastAsia="宋体"/>
          <w:b/>
          <w:lang w:eastAsia="zh-CN"/>
        </w:rPr>
        <w:t xml:space="preserve">1: </w:t>
      </w:r>
      <w:r w:rsidRPr="001D3FB6">
        <w:rPr>
          <w:rFonts w:eastAsia="宋体"/>
          <w:lang w:eastAsia="zh-CN"/>
        </w:rPr>
        <w:t>This WID ENDC_1LTE_1NR_PC2 needs to specify RF requirements for three EN-DC classes: Intra-band contiguous EN-DC, Intra-band non-contiguous EN-DC and Inter-band EN-DC.</w:t>
      </w:r>
    </w:p>
    <w:p w:rsidR="0049092C" w:rsidRDefault="0049092C" w:rsidP="0049092C">
      <w:pPr>
        <w:rPr>
          <w:rFonts w:eastAsia="宋体"/>
          <w:b/>
          <w:lang w:eastAsia="zh-CN"/>
        </w:rPr>
      </w:pPr>
      <w:r w:rsidRPr="00E361EC">
        <w:rPr>
          <w:rFonts w:eastAsia="宋体"/>
          <w:b/>
          <w:lang w:eastAsia="zh-CN"/>
        </w:rPr>
        <w:t>Observation</w:t>
      </w:r>
      <w:r w:rsidR="00793225">
        <w:rPr>
          <w:rFonts w:eastAsia="宋体"/>
          <w:b/>
          <w:lang w:eastAsia="zh-CN"/>
        </w:rPr>
        <w:t xml:space="preserve"> </w:t>
      </w:r>
      <w:r>
        <w:rPr>
          <w:rFonts w:eastAsia="宋体"/>
          <w:b/>
          <w:lang w:eastAsia="zh-CN"/>
        </w:rPr>
        <w:t>2</w:t>
      </w:r>
      <w:r w:rsidRPr="00E361EC">
        <w:rPr>
          <w:rFonts w:eastAsia="宋体"/>
          <w:b/>
          <w:lang w:eastAsia="zh-CN"/>
        </w:rPr>
        <w:t xml:space="preserve">: </w:t>
      </w:r>
      <w:r w:rsidRPr="001D3FB6">
        <w:rPr>
          <w:rFonts w:eastAsia="宋体"/>
          <w:lang w:eastAsia="zh-CN"/>
        </w:rPr>
        <w:t>For intra-band contiguous and non-contiguous EN-DC HPUE, shared PA architecture is preferred. For inter-band EN-DC HPUE, separated PA architecture is preferred.</w:t>
      </w:r>
    </w:p>
    <w:p w:rsidR="00F249A1" w:rsidRPr="00CE0F1D" w:rsidRDefault="00F249A1" w:rsidP="00F249A1">
      <w:pPr>
        <w:rPr>
          <w:rFonts w:eastAsia="等线"/>
          <w:b/>
          <w:lang w:eastAsia="zh-CN" w:bidi="bn-IN"/>
        </w:rPr>
      </w:pPr>
      <w:r>
        <w:rPr>
          <w:rFonts w:eastAsia="等线"/>
          <w:b/>
          <w:lang w:eastAsia="zh-CN" w:bidi="bn-IN"/>
        </w:rPr>
        <w:t>Observation 3</w:t>
      </w:r>
      <w:r w:rsidRPr="00CE0F1D">
        <w:rPr>
          <w:rFonts w:eastAsia="等线"/>
          <w:b/>
          <w:lang w:eastAsia="zh-CN" w:bidi="bn-IN"/>
        </w:rPr>
        <w:t xml:space="preserve">: </w:t>
      </w:r>
      <w:r w:rsidRPr="00876631">
        <w:rPr>
          <w:rFonts w:eastAsia="等线"/>
          <w:lang w:eastAsia="zh-CN" w:bidi="bn-IN"/>
        </w:rPr>
        <w:t>There is no need to scale or drop NR carrier in current WI scope in which each RAT</w:t>
      </w:r>
      <w:r w:rsidRPr="00793225">
        <w:t xml:space="preserve"> </w:t>
      </w:r>
      <w:r w:rsidRPr="00876631">
        <w:rPr>
          <w:rFonts w:eastAsia="等线"/>
          <w:lang w:eastAsia="zh-CN" w:bidi="bn-IN"/>
        </w:rPr>
        <w:t>has a PC3 power class restriction.</w:t>
      </w:r>
    </w:p>
    <w:p w:rsidR="00F249A1" w:rsidRDefault="00F249A1" w:rsidP="00F249A1">
      <w:pPr>
        <w:rPr>
          <w:rFonts w:eastAsia="宋体"/>
          <w:lang w:eastAsia="zh-CN"/>
        </w:rPr>
      </w:pPr>
      <w:r w:rsidRPr="0049092C">
        <w:rPr>
          <w:rFonts w:eastAsia="宋体"/>
          <w:b/>
          <w:lang w:eastAsia="zh-CN"/>
        </w:rPr>
        <w:t>Observation</w:t>
      </w:r>
      <w:r>
        <w:rPr>
          <w:rFonts w:eastAsia="宋体"/>
          <w:b/>
          <w:lang w:eastAsia="zh-CN"/>
        </w:rPr>
        <w:t xml:space="preserve"> </w:t>
      </w:r>
      <w:r w:rsidRPr="0049092C">
        <w:rPr>
          <w:rFonts w:eastAsia="宋体"/>
          <w:b/>
          <w:lang w:eastAsia="zh-CN"/>
        </w:rPr>
        <w:t xml:space="preserve">4: </w:t>
      </w:r>
      <w:r w:rsidRPr="00876631">
        <w:rPr>
          <w:rFonts w:eastAsia="宋体"/>
          <w:lang w:eastAsia="zh-CN"/>
        </w:rPr>
        <w:t>For intra-band EN-DC HPUE, SA</w:t>
      </w:r>
      <w:r w:rsidRPr="00876631">
        <w:rPr>
          <w:rFonts w:eastAsia="宋体" w:hint="eastAsia"/>
          <w:lang w:eastAsia="zh-CN"/>
        </w:rPr>
        <w:t>R related</w:t>
      </w:r>
      <w:r w:rsidRPr="00876631">
        <w:rPr>
          <w:rFonts w:eastAsia="宋体"/>
          <w:lang w:eastAsia="zh-CN"/>
        </w:rPr>
        <w:t xml:space="preserve"> restrictions have already completed.</w:t>
      </w:r>
    </w:p>
    <w:p w:rsidR="000148B2" w:rsidRPr="0049092C" w:rsidRDefault="000148B2" w:rsidP="00F249A1">
      <w:pPr>
        <w:rPr>
          <w:rFonts w:eastAsia="宋体"/>
          <w:b/>
          <w:lang w:eastAsia="zh-CN"/>
        </w:rPr>
      </w:pPr>
    </w:p>
    <w:p w:rsidR="0049092C" w:rsidRDefault="0049092C" w:rsidP="0049092C">
      <w:pPr>
        <w:rPr>
          <w:rFonts w:eastAsia="宋体"/>
          <w:b/>
          <w:lang w:eastAsia="zh-CN"/>
        </w:rPr>
      </w:pPr>
      <w:r>
        <w:rPr>
          <w:rFonts w:eastAsia="宋体"/>
          <w:b/>
          <w:lang w:eastAsia="zh-CN"/>
        </w:rPr>
        <w:t>Proposal</w:t>
      </w:r>
      <w:r w:rsidR="00793225">
        <w:rPr>
          <w:rFonts w:eastAsia="宋体"/>
          <w:b/>
          <w:lang w:eastAsia="zh-CN"/>
        </w:rPr>
        <w:t xml:space="preserve"> </w:t>
      </w:r>
      <w:r>
        <w:rPr>
          <w:rFonts w:eastAsia="宋体"/>
          <w:b/>
          <w:lang w:eastAsia="zh-CN"/>
        </w:rPr>
        <w:t xml:space="preserve">1: </w:t>
      </w:r>
      <w:r w:rsidRPr="001D3FB6">
        <w:rPr>
          <w:rFonts w:eastAsia="宋体"/>
          <w:lang w:eastAsia="zh-CN"/>
        </w:rPr>
        <w:t>For inter-band EN-DC HPUE, there is no need to define additional MPR requirements for EN-DC HPUE. LTE MPR requirement and NR MPR requirement can still be used according to TS 36.101 and TS 38.101-1.</w:t>
      </w:r>
      <w:r w:rsidRPr="00793225">
        <w:t xml:space="preserve"> </w:t>
      </w:r>
      <w:r w:rsidRPr="001D3FB6">
        <w:rPr>
          <w:rFonts w:eastAsia="宋体"/>
          <w:lang w:eastAsia="zh-CN"/>
        </w:rPr>
        <w:t>For intra-band EN-DC HPUE, corresponding MPR requirement needs further study.</w:t>
      </w:r>
    </w:p>
    <w:p w:rsidR="0049092C" w:rsidRPr="001D3FB6" w:rsidRDefault="0049092C" w:rsidP="0049092C">
      <w:pPr>
        <w:rPr>
          <w:rFonts w:eastAsia="宋体"/>
          <w:b/>
          <w:lang w:eastAsia="zh-CN"/>
        </w:rPr>
      </w:pPr>
      <w:r w:rsidRPr="001D3FB6">
        <w:rPr>
          <w:rFonts w:eastAsia="宋体"/>
          <w:b/>
          <w:lang w:eastAsia="zh-CN"/>
        </w:rPr>
        <w:t>Proposal</w:t>
      </w:r>
      <w:r w:rsidR="00793225">
        <w:rPr>
          <w:rFonts w:eastAsia="宋体"/>
          <w:b/>
          <w:lang w:eastAsia="zh-CN"/>
        </w:rPr>
        <w:t xml:space="preserve"> </w:t>
      </w:r>
      <w:r w:rsidRPr="001D3FB6">
        <w:rPr>
          <w:rFonts w:eastAsia="宋体"/>
          <w:b/>
          <w:lang w:eastAsia="zh-CN"/>
        </w:rPr>
        <w:t xml:space="preserve">2: </w:t>
      </w:r>
      <w:r w:rsidR="00793225" w:rsidRPr="001D3FB6">
        <w:rPr>
          <w:rFonts w:eastAsia="宋体"/>
          <w:lang w:eastAsia="zh-CN"/>
        </w:rPr>
        <w:t xml:space="preserve">For this WID, RAN4 may need to define a more generic requirement </w:t>
      </w:r>
      <w:r w:rsidR="00793225" w:rsidRPr="00793225">
        <w:rPr>
          <w:rFonts w:eastAsia="宋体"/>
          <w:lang w:eastAsia="zh-CN"/>
        </w:rPr>
        <w:t>based on</w:t>
      </w:r>
      <w:r w:rsidR="00793225" w:rsidRPr="001D3FB6">
        <w:rPr>
          <w:rFonts w:eastAsia="宋体"/>
          <w:lang w:eastAsia="zh-CN"/>
        </w:rPr>
        <w:t xml:space="preserve"> a more general emission problem for DC_(n)41AA</w:t>
      </w:r>
      <w:r w:rsidRPr="001D3FB6">
        <w:rPr>
          <w:rFonts w:eastAsia="宋体"/>
          <w:lang w:eastAsia="zh-CN"/>
        </w:rPr>
        <w:t>.</w:t>
      </w:r>
    </w:p>
    <w:p w:rsidR="0049092C" w:rsidRPr="0049092C" w:rsidRDefault="0049092C" w:rsidP="0049092C">
      <w:pPr>
        <w:rPr>
          <w:rFonts w:eastAsia="宋体"/>
          <w:b/>
          <w:lang w:eastAsia="zh-CN"/>
        </w:rPr>
      </w:pPr>
      <w:r w:rsidRPr="0049092C">
        <w:rPr>
          <w:rFonts w:eastAsia="宋体"/>
          <w:b/>
          <w:lang w:eastAsia="zh-CN"/>
        </w:rPr>
        <w:t>Proposal</w:t>
      </w:r>
      <w:r w:rsidR="00793225">
        <w:rPr>
          <w:rFonts w:eastAsia="宋体"/>
          <w:b/>
          <w:lang w:eastAsia="zh-CN"/>
        </w:rPr>
        <w:t xml:space="preserve"> </w:t>
      </w:r>
      <w:r w:rsidRPr="0049092C">
        <w:rPr>
          <w:rFonts w:eastAsia="宋体"/>
          <w:b/>
          <w:lang w:eastAsia="zh-CN"/>
        </w:rPr>
        <w:t>3</w:t>
      </w:r>
      <w:r w:rsidRPr="0049092C">
        <w:rPr>
          <w:rFonts w:eastAsia="宋体" w:hint="eastAsia"/>
          <w:b/>
          <w:lang w:eastAsia="zh-CN"/>
        </w:rPr>
        <w:t xml:space="preserve">: </w:t>
      </w:r>
      <w:r w:rsidRPr="001D3FB6">
        <w:rPr>
          <w:rFonts w:eastAsia="宋体"/>
          <w:lang w:eastAsia="zh-CN"/>
        </w:rPr>
        <w:t>Whether reusing the same mechanism for inter-band EN-DC SAR problem needs further study.</w:t>
      </w:r>
    </w:p>
    <w:p w:rsidR="00C73BC2" w:rsidRDefault="0049092C" w:rsidP="00C73BC2">
      <w:pPr>
        <w:rPr>
          <w:rFonts w:eastAsia="宋体"/>
          <w:b/>
          <w:lang w:eastAsia="zh-CN"/>
        </w:rPr>
      </w:pPr>
      <w:r w:rsidRPr="0049092C">
        <w:rPr>
          <w:rFonts w:eastAsia="宋体"/>
          <w:b/>
          <w:lang w:eastAsia="zh-CN"/>
        </w:rPr>
        <w:t>Proposal</w:t>
      </w:r>
      <w:r w:rsidR="00793225">
        <w:rPr>
          <w:rFonts w:eastAsia="宋体"/>
          <w:b/>
          <w:lang w:eastAsia="zh-CN"/>
        </w:rPr>
        <w:t xml:space="preserve"> </w:t>
      </w:r>
      <w:r w:rsidRPr="0049092C">
        <w:rPr>
          <w:rFonts w:eastAsia="宋体"/>
          <w:b/>
          <w:lang w:eastAsia="zh-CN"/>
        </w:rPr>
        <w:t xml:space="preserve">4: </w:t>
      </w:r>
      <w:r w:rsidRPr="001D3FB6">
        <w:rPr>
          <w:rFonts w:eastAsia="宋体"/>
          <w:lang w:eastAsia="zh-CN"/>
        </w:rPr>
        <w:t>For introducing EN-DC PC2, the MSD requirement may need re-evaluation.</w:t>
      </w:r>
    </w:p>
    <w:p w:rsidR="00793225" w:rsidRDefault="00793225" w:rsidP="00C73BC2">
      <w:pPr>
        <w:rPr>
          <w:rFonts w:eastAsia="宋体"/>
          <w:b/>
          <w:lang w:eastAsia="zh-CN"/>
        </w:rPr>
      </w:pPr>
    </w:p>
    <w:p w:rsidR="00793225" w:rsidRDefault="00F249A1" w:rsidP="00C73BC2">
      <w:pPr>
        <w:rPr>
          <w:rFonts w:eastAsia="宋体"/>
          <w:lang w:eastAsia="zh-CN"/>
        </w:rPr>
      </w:pPr>
      <w:r>
        <w:rPr>
          <w:rFonts w:eastAsia="宋体"/>
          <w:lang w:eastAsia="zh-CN"/>
        </w:rPr>
        <w:t>In addition,</w:t>
      </w:r>
      <w:r w:rsidR="00793225">
        <w:rPr>
          <w:rFonts w:eastAsia="宋体"/>
          <w:lang w:eastAsia="zh-CN"/>
        </w:rPr>
        <w:t xml:space="preserve"> the Annex in this paper gives an overview of TS 38.101-3 which provides a guidance when adding EN-DC PC2 related RF</w:t>
      </w:r>
      <w:r w:rsidR="00793225">
        <w:rPr>
          <w:rFonts w:eastAsia="宋体" w:hint="eastAsia"/>
          <w:lang w:eastAsia="zh-CN"/>
        </w:rPr>
        <w:t xml:space="preserve"> requirements.</w:t>
      </w:r>
    </w:p>
    <w:p w:rsidR="000148B2" w:rsidRDefault="000148B2" w:rsidP="00C73BC2">
      <w:pPr>
        <w:rPr>
          <w:rFonts w:eastAsia="宋体"/>
          <w:b/>
          <w:lang w:eastAsia="zh-CN"/>
        </w:rPr>
      </w:pPr>
    </w:p>
    <w:p w:rsidR="000148B2" w:rsidRPr="0049092C" w:rsidRDefault="000148B2" w:rsidP="00C73BC2">
      <w:pPr>
        <w:rPr>
          <w:rFonts w:eastAsia="宋体" w:hint="eastAsia"/>
          <w:b/>
          <w:lang w:eastAsia="zh-CN"/>
        </w:rPr>
      </w:pPr>
    </w:p>
    <w:p w:rsidR="00F10F97" w:rsidRDefault="00F10F97" w:rsidP="00F10F97">
      <w:pPr>
        <w:pStyle w:val="1"/>
        <w:numPr>
          <w:ilvl w:val="0"/>
          <w:numId w:val="0"/>
        </w:numPr>
        <w:rPr>
          <w:rFonts w:eastAsia="宋体"/>
          <w:lang w:eastAsia="zh-CN"/>
        </w:rPr>
      </w:pPr>
      <w:r>
        <w:t>References</w:t>
      </w:r>
    </w:p>
    <w:p w:rsidR="00841432" w:rsidRDefault="00056FBF" w:rsidP="001E182C">
      <w:r>
        <w:t>[1]</w:t>
      </w:r>
      <w:r w:rsidR="0014440F" w:rsidRPr="0014440F">
        <w:rPr>
          <w:rFonts w:eastAsia="等线"/>
        </w:rPr>
        <w:t xml:space="preserve"> </w:t>
      </w:r>
      <w:r w:rsidR="0014440F">
        <w:rPr>
          <w:rFonts w:eastAsia="等线"/>
        </w:rPr>
        <w:t>RP-182</w:t>
      </w:r>
      <w:r w:rsidR="00653658">
        <w:rPr>
          <w:rFonts w:eastAsia="等线"/>
        </w:rPr>
        <w:t xml:space="preserve">877, </w:t>
      </w:r>
      <w:r w:rsidR="00653658" w:rsidRPr="00653658">
        <w:rPr>
          <w:rFonts w:eastAsia="等线"/>
        </w:rPr>
        <w:t>New WID on Power Class 2 UE for EN-DC (1 LTE band +1 NR band)</w:t>
      </w:r>
      <w:r w:rsidR="00653658">
        <w:rPr>
          <w:rFonts w:eastAsia="等线"/>
        </w:rPr>
        <w:t>, CMCC</w:t>
      </w:r>
      <w:r w:rsidR="006F5C93">
        <w:rPr>
          <w:rFonts w:eastAsia="等线"/>
        </w:rPr>
        <w:t>, RAN#82</w:t>
      </w:r>
    </w:p>
    <w:p w:rsidR="0009717D" w:rsidRDefault="00793225" w:rsidP="00765B3D">
      <w:pPr>
        <w:rPr>
          <w:rFonts w:eastAsia="等线"/>
        </w:rPr>
      </w:pPr>
      <w:r>
        <w:rPr>
          <w:rFonts w:eastAsia="等线" w:hint="eastAsia"/>
          <w:lang w:eastAsia="zh-CN"/>
        </w:rPr>
        <w:t>[</w:t>
      </w:r>
      <w:r>
        <w:rPr>
          <w:rFonts w:eastAsia="等线"/>
          <w:lang w:eastAsia="zh-CN"/>
        </w:rPr>
        <w:t>2</w:t>
      </w:r>
      <w:r>
        <w:rPr>
          <w:rFonts w:eastAsia="等线" w:hint="eastAsia"/>
          <w:lang w:eastAsia="zh-CN"/>
        </w:rPr>
        <w:t>]</w:t>
      </w:r>
      <w:r>
        <w:rPr>
          <w:rFonts w:eastAsia="等线"/>
          <w:lang w:eastAsia="zh-CN"/>
        </w:rPr>
        <w:t xml:space="preserve"> </w:t>
      </w:r>
      <w:r w:rsidR="005C203D">
        <w:rPr>
          <w:rFonts w:eastAsia="等线"/>
          <w:lang w:eastAsia="zh-CN"/>
        </w:rPr>
        <w:t xml:space="preserve">R4-1816621, </w:t>
      </w:r>
      <w:r w:rsidR="006F5C93">
        <w:rPr>
          <w:noProof/>
          <w:lang w:eastAsia="zh-CN"/>
        </w:rPr>
        <w:t xml:space="preserve">Introduction of </w:t>
      </w:r>
      <w:r w:rsidR="006F5C93" w:rsidRPr="00E91615">
        <w:rPr>
          <w:i/>
          <w:noProof/>
          <w:lang w:eastAsia="zh-CN"/>
        </w:rPr>
        <w:t>maxUplinkDutyCycle</w:t>
      </w:r>
      <w:r w:rsidR="006F5C93">
        <w:rPr>
          <w:noProof/>
          <w:lang w:eastAsia="zh-CN"/>
        </w:rPr>
        <w:t xml:space="preserve"> </w:t>
      </w:r>
      <w:r w:rsidR="006F5C93">
        <w:rPr>
          <w:rFonts w:hint="eastAsia"/>
          <w:noProof/>
          <w:lang w:eastAsia="zh-CN"/>
        </w:rPr>
        <w:t xml:space="preserve">to </w:t>
      </w:r>
      <w:r w:rsidR="006F5C93">
        <w:rPr>
          <w:noProof/>
          <w:lang w:eastAsia="zh-CN"/>
        </w:rPr>
        <w:t>ENDC HPUE in FR1, OPPO, RAN4#89</w:t>
      </w:r>
    </w:p>
    <w:p w:rsidR="0009717D" w:rsidRDefault="0009717D" w:rsidP="00765B3D">
      <w:pPr>
        <w:rPr>
          <w:rFonts w:eastAsia="等线"/>
        </w:rPr>
      </w:pPr>
    </w:p>
    <w:p w:rsidR="0009717D" w:rsidRDefault="0009717D" w:rsidP="00765B3D">
      <w:pPr>
        <w:rPr>
          <w:rFonts w:eastAsia="等线"/>
        </w:rPr>
      </w:pPr>
    </w:p>
    <w:p w:rsidR="00073F40" w:rsidRDefault="00C436F2" w:rsidP="004E001F">
      <w:pPr>
        <w:pStyle w:val="1"/>
        <w:numPr>
          <w:ilvl w:val="0"/>
          <w:numId w:val="0"/>
        </w:numPr>
      </w:pPr>
      <w:r>
        <w:rPr>
          <w:rFonts w:eastAsia="等线"/>
        </w:rPr>
        <w:br w:type="page"/>
      </w:r>
      <w:r w:rsidR="004E001F" w:rsidRPr="004E001F">
        <w:lastRenderedPageBreak/>
        <w:t>Annex</w:t>
      </w:r>
    </w:p>
    <w:p w:rsidR="004E001F" w:rsidRPr="00ED468F" w:rsidRDefault="000148B2" w:rsidP="004E001F">
      <w:pPr>
        <w:jc w:val="center"/>
        <w:rPr>
          <w:rFonts w:eastAsia="等线"/>
          <w:b/>
          <w:lang w:eastAsia="zh-CN" w:bidi="bn-IN"/>
        </w:rPr>
      </w:pPr>
      <w:r>
        <w:rPr>
          <w:rFonts w:eastAsia="等线" w:hint="eastAsia"/>
          <w:b/>
          <w:lang w:eastAsia="zh-CN" w:bidi="bn-IN"/>
        </w:rPr>
        <w:t>Table 2</w:t>
      </w:r>
      <w:r w:rsidR="004E001F" w:rsidRPr="00ED468F">
        <w:rPr>
          <w:rFonts w:eastAsia="等线" w:hint="eastAsia"/>
          <w:b/>
          <w:lang w:eastAsia="zh-CN" w:bidi="bn-IN"/>
        </w:rPr>
        <w:t xml:space="preserve">: </w:t>
      </w:r>
      <w:r w:rsidR="004E001F">
        <w:rPr>
          <w:rFonts w:eastAsia="等线"/>
          <w:b/>
          <w:lang w:eastAsia="zh-CN" w:bidi="bn-IN"/>
        </w:rPr>
        <w:t>Overview of</w:t>
      </w:r>
      <w:r w:rsidR="004E001F" w:rsidRPr="00ED468F">
        <w:rPr>
          <w:rFonts w:eastAsia="等线" w:hint="eastAsia"/>
          <w:b/>
          <w:lang w:eastAsia="zh-CN" w:bidi="bn-IN"/>
        </w:rPr>
        <w:t xml:space="preserve"> TS 38.101-3 </w:t>
      </w:r>
      <w:r w:rsidR="004E001F" w:rsidRPr="00492CFF">
        <w:rPr>
          <w:rFonts w:eastAsia="等线"/>
          <w:b/>
          <w:lang w:eastAsia="zh-CN" w:bidi="bn-IN"/>
        </w:rPr>
        <w:t>Transmitter Characteristics</w:t>
      </w:r>
    </w:p>
    <w:tbl>
      <w:tblPr>
        <w:tblW w:w="0" w:type="auto"/>
        <w:tblCellMar>
          <w:left w:w="0" w:type="dxa"/>
          <w:right w:w="0" w:type="dxa"/>
        </w:tblCellMar>
        <w:tblLook w:val="0420" w:firstRow="1" w:lastRow="0" w:firstColumn="0" w:lastColumn="0" w:noHBand="0" w:noVBand="1"/>
      </w:tblPr>
      <w:tblGrid>
        <w:gridCol w:w="2388"/>
        <w:gridCol w:w="2463"/>
        <w:gridCol w:w="1038"/>
        <w:gridCol w:w="1338"/>
        <w:gridCol w:w="1498"/>
      </w:tblGrid>
      <w:tr w:rsidR="00AE2DAD" w:rsidRPr="00681A38" w:rsidTr="006027A1">
        <w:trPr>
          <w:trHeight w:val="113"/>
        </w:trPr>
        <w:tc>
          <w:tcPr>
            <w:tcW w:w="0" w:type="auto"/>
            <w:gridSpan w:val="2"/>
            <w:vMerge w:val="restart"/>
            <w:tcBorders>
              <w:top w:val="single" w:sz="8" w:space="0" w:color="FFFFFF"/>
              <w:left w:val="single" w:sz="8" w:space="0" w:color="FFFFFF"/>
              <w:bottom w:val="single" w:sz="24" w:space="0" w:color="FFFFFF"/>
              <w:right w:val="single" w:sz="8" w:space="0" w:color="FFFFFF"/>
              <w:tl2br w:val="single" w:sz="8" w:space="0" w:color="000000"/>
            </w:tcBorders>
            <w:shd w:val="clear" w:color="auto" w:fill="5B9BD5"/>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b/>
                <w:bCs/>
                <w:color w:val="FFFFFF"/>
                <w:kern w:val="24"/>
                <w:sz w:val="15"/>
                <w:szCs w:val="15"/>
                <w:lang w:val="en-US" w:eastAsia="zh-CN"/>
              </w:rPr>
              <w:t xml:space="preserve">                                      EN-DC HPUE Classes  </w:t>
            </w:r>
          </w:p>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b/>
                <w:bCs/>
                <w:color w:val="FFFFFF"/>
                <w:kern w:val="24"/>
                <w:sz w:val="15"/>
                <w:szCs w:val="15"/>
                <w:lang w:val="en-US" w:eastAsia="zh-CN"/>
              </w:rPr>
              <w:t xml:space="preserve">Transmitter </w:t>
            </w:r>
            <w:r w:rsidRPr="00681A38">
              <w:rPr>
                <w:rFonts w:ascii="等线" w:eastAsia="等线" w:hAnsi="等线" w:cs="Arial"/>
                <w:b/>
                <w:bCs/>
                <w:color w:val="FFFFFF"/>
                <w:kern w:val="24"/>
                <w:sz w:val="15"/>
                <w:szCs w:val="15"/>
                <w:lang w:val="en-US" w:eastAsia="zh-CN"/>
              </w:rPr>
              <w:t>Characteristics</w:t>
            </w:r>
          </w:p>
        </w:tc>
        <w:tc>
          <w:tcPr>
            <w:tcW w:w="0" w:type="auto"/>
            <w:gridSpan w:val="2"/>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4E001F" w:rsidRPr="00681A38" w:rsidRDefault="004E001F" w:rsidP="006027A1">
            <w:pPr>
              <w:overflowPunct/>
              <w:autoSpaceDE/>
              <w:autoSpaceDN/>
              <w:adjustRightInd/>
              <w:spacing w:after="0"/>
              <w:jc w:val="center"/>
              <w:textAlignment w:val="auto"/>
              <w:rPr>
                <w:rFonts w:ascii="Arial" w:eastAsia="宋体" w:hAnsi="Arial" w:cs="Arial"/>
                <w:sz w:val="15"/>
                <w:szCs w:val="15"/>
                <w:lang w:val="en-US" w:eastAsia="zh-CN"/>
              </w:rPr>
            </w:pPr>
            <w:r w:rsidRPr="00681A38">
              <w:rPr>
                <w:rFonts w:ascii="等线" w:eastAsia="等线" w:hAnsi="等线" w:cs="Arial" w:hint="eastAsia"/>
                <w:b/>
                <w:bCs/>
                <w:color w:val="FFFFFF"/>
                <w:kern w:val="24"/>
                <w:sz w:val="15"/>
                <w:szCs w:val="15"/>
                <w:lang w:val="en-US" w:eastAsia="zh-CN"/>
              </w:rPr>
              <w:t>Intra-band EN-DC</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4E001F" w:rsidRPr="00681A38" w:rsidRDefault="004E001F" w:rsidP="006027A1">
            <w:pPr>
              <w:overflowPunct/>
              <w:autoSpaceDE/>
              <w:autoSpaceDN/>
              <w:adjustRightInd/>
              <w:spacing w:after="0"/>
              <w:jc w:val="center"/>
              <w:textAlignment w:val="auto"/>
              <w:rPr>
                <w:rFonts w:ascii="Arial" w:eastAsia="宋体" w:hAnsi="Arial" w:cs="Arial"/>
                <w:sz w:val="15"/>
                <w:szCs w:val="15"/>
                <w:lang w:val="en-US" w:eastAsia="zh-CN"/>
              </w:rPr>
            </w:pPr>
            <w:r w:rsidRPr="00681A38">
              <w:rPr>
                <w:rFonts w:ascii="等线" w:eastAsia="等线" w:hAnsi="等线" w:cs="Arial" w:hint="eastAsia"/>
                <w:b/>
                <w:bCs/>
                <w:color w:val="FFFFFF"/>
                <w:kern w:val="24"/>
                <w:sz w:val="15"/>
                <w:szCs w:val="15"/>
                <w:lang w:val="en-US" w:eastAsia="zh-CN"/>
              </w:rPr>
              <w:t>Inter-band EN-DC</w:t>
            </w:r>
          </w:p>
        </w:tc>
      </w:tr>
      <w:tr w:rsidR="00AE2DAD" w:rsidRPr="00681A38" w:rsidTr="006027A1">
        <w:trPr>
          <w:trHeight w:val="113"/>
        </w:trPr>
        <w:tc>
          <w:tcPr>
            <w:tcW w:w="0" w:type="auto"/>
            <w:gridSpan w:val="2"/>
            <w:vMerge/>
            <w:tcBorders>
              <w:top w:val="single" w:sz="8" w:space="0" w:color="FFFFFF"/>
              <w:left w:val="single" w:sz="8" w:space="0" w:color="FFFFFF"/>
              <w:bottom w:val="single" w:sz="24" w:space="0" w:color="FFFFFF"/>
              <w:right w:val="single" w:sz="8" w:space="0" w:color="FFFFFF"/>
            </w:tcBorders>
            <w:vAlign w:val="cente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p>
        </w:tc>
        <w:tc>
          <w:tcPr>
            <w:tcW w:w="0" w:type="auto"/>
            <w:tcBorders>
              <w:top w:val="single" w:sz="24" w:space="0" w:color="FFFFFF"/>
              <w:left w:val="single" w:sz="24" w:space="0" w:color="FFFFFF"/>
              <w:bottom w:val="single" w:sz="8" w:space="0" w:color="FFFFFF"/>
              <w:right w:val="single" w:sz="8" w:space="0" w:color="FFFFFF"/>
            </w:tcBorders>
            <w:shd w:val="clear" w:color="auto" w:fill="5B9BD5"/>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Contiguous</w:t>
            </w:r>
          </w:p>
        </w:tc>
        <w:tc>
          <w:tcPr>
            <w:tcW w:w="0" w:type="auto"/>
            <w:tcBorders>
              <w:top w:val="single" w:sz="24" w:space="0" w:color="FFFFFF"/>
              <w:left w:val="single" w:sz="8" w:space="0" w:color="FFFFFF"/>
              <w:bottom w:val="single" w:sz="8" w:space="0" w:color="FFFFFF"/>
              <w:right w:val="single" w:sz="8" w:space="0" w:color="FFFFFF"/>
            </w:tcBorders>
            <w:shd w:val="clear" w:color="auto" w:fill="5B9BD5"/>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Non-contiguous</w:t>
            </w:r>
          </w:p>
        </w:tc>
        <w:tc>
          <w:tcPr>
            <w:tcW w:w="0" w:type="auto"/>
            <w:tcBorders>
              <w:top w:val="single" w:sz="24" w:space="0" w:color="FFFFFF"/>
              <w:left w:val="single" w:sz="8" w:space="0" w:color="FFFFFF"/>
              <w:bottom w:val="single" w:sz="8" w:space="0" w:color="FFFFFF"/>
              <w:right w:val="single" w:sz="8" w:space="0" w:color="FFFFFF"/>
            </w:tcBorders>
            <w:shd w:val="clear" w:color="auto" w:fill="5B9BD5"/>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Within FR1</w:t>
            </w:r>
          </w:p>
        </w:tc>
      </w:tr>
      <w:tr w:rsidR="00AE2DAD" w:rsidRPr="00681A38" w:rsidTr="006027A1">
        <w:trPr>
          <w:trHeight w:val="113"/>
        </w:trPr>
        <w:tc>
          <w:tcPr>
            <w:tcW w:w="0" w:type="auto"/>
            <w:vMerge w:val="restart"/>
            <w:tcBorders>
              <w:top w:val="single" w:sz="24"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Transmitter</w:t>
            </w:r>
          </w:p>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Power</w:t>
            </w:r>
          </w:p>
        </w:tc>
        <w:tc>
          <w:tcPr>
            <w:tcW w:w="0" w:type="auto"/>
            <w:tcBorders>
              <w:top w:val="single" w:sz="24"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MOP</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Yes</w:t>
            </w:r>
          </w:p>
        </w:tc>
      </w:tr>
      <w:tr w:rsidR="00AE2DAD" w:rsidRPr="00681A38" w:rsidTr="006027A1">
        <w:trPr>
          <w:trHeight w:val="113"/>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MPR</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r>
      <w:tr w:rsidR="00AE2DAD" w:rsidRPr="00681A38" w:rsidTr="006027A1">
        <w:trPr>
          <w:trHeight w:val="113"/>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A-MPR</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r>
      <w:tr w:rsidR="00AE2DAD" w:rsidRPr="00681A38" w:rsidTr="006027A1">
        <w:trPr>
          <w:trHeight w:val="113"/>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proofErr w:type="spellStart"/>
            <w:r w:rsidRPr="00681A38">
              <w:rPr>
                <w:rFonts w:ascii="等线" w:eastAsia="等线" w:hAnsi="等线" w:cs="Arial" w:hint="eastAsia"/>
                <w:color w:val="000000"/>
                <w:kern w:val="24"/>
                <w:sz w:val="15"/>
                <w:szCs w:val="15"/>
                <w:lang w:val="en-US" w:eastAsia="zh-CN"/>
              </w:rPr>
              <w:t>Pcmax</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Yes</w:t>
            </w:r>
          </w:p>
        </w:tc>
      </w:tr>
      <w:tr w:rsidR="00AE2DAD" w:rsidRPr="00681A38" w:rsidTr="006027A1">
        <w:trPr>
          <w:trHeight w:val="113"/>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hint="eastAsia"/>
                <w:color w:val="000000"/>
                <w:kern w:val="24"/>
                <w:sz w:val="15"/>
                <w:szCs w:val="15"/>
                <w:lang w:val="en-US" w:eastAsia="zh-CN"/>
              </w:rPr>
              <w:t>Output dynamics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Switching</w:t>
            </w:r>
          </w:p>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Time Mask</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Null</w:t>
            </w:r>
          </w:p>
        </w:tc>
      </w:tr>
      <w:tr w:rsidR="00AE2DAD" w:rsidRPr="00681A38" w:rsidTr="006027A1">
        <w:trPr>
          <w:trHeight w:val="113"/>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Transmit signal quality</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Frequency error</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Null</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Null</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r>
      <w:tr w:rsidR="00AE2DAD" w:rsidRPr="00681A38" w:rsidTr="006027A1">
        <w:trPr>
          <w:trHeight w:val="11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EVM</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r>
      <w:tr w:rsidR="00AE2DAD" w:rsidRPr="00681A38" w:rsidTr="006027A1">
        <w:trPr>
          <w:trHeight w:val="11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Carrier Leakage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r>
      <w:tr w:rsidR="00AE2DAD" w:rsidRPr="00681A38" w:rsidTr="006027A1">
        <w:trPr>
          <w:trHeight w:val="11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In-band emissions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r>
      <w:tr w:rsidR="00AE2DAD" w:rsidRPr="00681A38" w:rsidTr="006027A1">
        <w:trPr>
          <w:trHeight w:val="113"/>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Output RF spectrum emissions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OBW</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r>
      <w:tr w:rsidR="00AE2DAD" w:rsidRPr="00681A38" w:rsidTr="006027A1">
        <w:trPr>
          <w:trHeight w:val="11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OOBE</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No</w:t>
            </w:r>
          </w:p>
        </w:tc>
      </w:tr>
      <w:tr w:rsidR="00AE2DAD" w:rsidRPr="00681A38" w:rsidTr="006027A1">
        <w:trPr>
          <w:trHeight w:val="11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Spurious emissions</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Yes</w:t>
            </w:r>
          </w:p>
        </w:tc>
      </w:tr>
      <w:tr w:rsidR="00AE2DAD" w:rsidRPr="00681A38" w:rsidTr="006027A1">
        <w:trPr>
          <w:trHeight w:val="11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Additional Spurious emissions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681A38" w:rsidRDefault="004E001F" w:rsidP="006027A1">
            <w:pPr>
              <w:overflowPunct/>
              <w:autoSpaceDE/>
              <w:autoSpaceDN/>
              <w:adjustRightInd/>
              <w:spacing w:after="0"/>
              <w:textAlignment w:val="auto"/>
              <w:rPr>
                <w:rFonts w:ascii="Arial" w:eastAsia="宋体" w:hAnsi="Arial" w:cs="Arial"/>
                <w:sz w:val="15"/>
                <w:szCs w:val="15"/>
                <w:lang w:val="en-US" w:eastAsia="zh-CN"/>
              </w:rPr>
            </w:pPr>
            <w:r w:rsidRPr="00681A38">
              <w:rPr>
                <w:rFonts w:ascii="等线" w:eastAsia="等线" w:hAnsi="等线" w:cs="Arial" w:hint="eastAsia"/>
                <w:color w:val="000000"/>
                <w:kern w:val="24"/>
                <w:sz w:val="15"/>
                <w:szCs w:val="15"/>
                <w:lang w:val="en-US" w:eastAsia="zh-CN"/>
              </w:rPr>
              <w:t>/</w:t>
            </w:r>
          </w:p>
        </w:tc>
      </w:tr>
      <w:tr w:rsidR="004E001F" w:rsidRPr="00681A38" w:rsidTr="006027A1">
        <w:trPr>
          <w:trHeight w:val="113"/>
        </w:trPr>
        <w:tc>
          <w:tcPr>
            <w:tcW w:w="0" w:type="auto"/>
            <w:gridSpan w:val="5"/>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3671CF" w:rsidRDefault="004E001F" w:rsidP="006027A1">
            <w:pPr>
              <w:overflowPunct/>
              <w:autoSpaceDE/>
              <w:autoSpaceDN/>
              <w:adjustRightInd/>
              <w:spacing w:after="0"/>
              <w:textAlignment w:val="auto"/>
              <w:rPr>
                <w:rFonts w:ascii="等线" w:eastAsia="宋体" w:hAnsi="Arial" w:cs="Arial"/>
                <w:color w:val="FF0000"/>
                <w:kern w:val="24"/>
                <w:sz w:val="15"/>
                <w:szCs w:val="15"/>
                <w:lang w:val="en-US" w:eastAsia="zh-CN"/>
              </w:rPr>
            </w:pPr>
            <w:r w:rsidRPr="00681A38">
              <w:rPr>
                <w:rFonts w:ascii="等线" w:eastAsia="等线" w:hAnsi="等线" w:cs="Arial" w:hint="eastAsia"/>
                <w:color w:val="FF0000"/>
                <w:kern w:val="24"/>
                <w:sz w:val="15"/>
                <w:szCs w:val="15"/>
                <w:lang w:val="en-US" w:eastAsia="zh-CN"/>
              </w:rPr>
              <w:t>Yes:</w:t>
            </w:r>
            <w:r>
              <w:rPr>
                <w:rFonts w:ascii="等线" w:eastAsia="宋体" w:hAnsi="Arial" w:cs="Arial" w:hint="eastAsia"/>
                <w:color w:val="FF0000"/>
                <w:kern w:val="24"/>
                <w:sz w:val="15"/>
                <w:szCs w:val="15"/>
                <w:lang w:val="en-US" w:eastAsia="zh-CN"/>
              </w:rPr>
              <w:t xml:space="preserve"> </w:t>
            </w:r>
            <w:r>
              <w:rPr>
                <w:rFonts w:ascii="等线" w:eastAsia="宋体" w:hAnsi="Arial" w:cs="Arial"/>
                <w:color w:val="FF0000"/>
                <w:kern w:val="24"/>
                <w:sz w:val="15"/>
                <w:szCs w:val="15"/>
                <w:lang w:val="en-US" w:eastAsia="zh-CN"/>
              </w:rPr>
              <w:t>Need additional RF requirements for EN-DC HPUE</w:t>
            </w:r>
            <w:r w:rsidRPr="00681A38">
              <w:rPr>
                <w:rFonts w:ascii="等线" w:eastAsia="宋体" w:hAnsi="Arial" w:cs="Arial"/>
                <w:color w:val="FF0000"/>
                <w:kern w:val="24"/>
                <w:sz w:val="15"/>
                <w:szCs w:val="15"/>
                <w:lang w:val="en-US" w:eastAsia="zh-CN"/>
              </w:rPr>
              <w:t>；</w:t>
            </w:r>
          </w:p>
          <w:p w:rsidR="003671CF" w:rsidRDefault="004E001F" w:rsidP="006027A1">
            <w:pPr>
              <w:overflowPunct/>
              <w:autoSpaceDE/>
              <w:autoSpaceDN/>
              <w:adjustRightInd/>
              <w:spacing w:after="0"/>
              <w:textAlignment w:val="auto"/>
              <w:rPr>
                <w:rFonts w:ascii="等线" w:eastAsia="宋体" w:hAnsi="Arial" w:cs="Arial"/>
                <w:color w:val="FF0000"/>
                <w:kern w:val="24"/>
                <w:sz w:val="15"/>
                <w:szCs w:val="15"/>
                <w:lang w:val="en-US" w:eastAsia="zh-CN"/>
              </w:rPr>
            </w:pPr>
            <w:r w:rsidRPr="00681A38">
              <w:rPr>
                <w:rFonts w:ascii="等线" w:eastAsia="等线" w:hAnsi="等线" w:cs="Arial" w:hint="eastAsia"/>
                <w:color w:val="FF0000"/>
                <w:kern w:val="24"/>
                <w:sz w:val="15"/>
                <w:szCs w:val="15"/>
                <w:lang w:val="en-US" w:eastAsia="zh-CN"/>
              </w:rPr>
              <w:t>No:</w:t>
            </w:r>
            <w:r>
              <w:rPr>
                <w:rFonts w:ascii="等线" w:eastAsia="等线" w:hAnsi="等线" w:cs="Arial"/>
                <w:color w:val="FF0000"/>
                <w:kern w:val="24"/>
                <w:sz w:val="15"/>
                <w:szCs w:val="15"/>
                <w:lang w:val="en-US" w:eastAsia="zh-CN"/>
              </w:rPr>
              <w:t xml:space="preserve"> </w:t>
            </w:r>
            <w:r>
              <w:rPr>
                <w:rFonts w:ascii="等线" w:eastAsia="宋体" w:hAnsi="Arial" w:cs="Arial" w:hint="eastAsia"/>
                <w:color w:val="FF0000"/>
                <w:kern w:val="24"/>
                <w:sz w:val="15"/>
                <w:szCs w:val="15"/>
                <w:lang w:val="en-US" w:eastAsia="zh-CN"/>
              </w:rPr>
              <w:t>N</w:t>
            </w:r>
            <w:r>
              <w:rPr>
                <w:rFonts w:ascii="等线" w:eastAsia="宋体" w:hAnsi="Arial" w:cs="Arial"/>
                <w:color w:val="FF0000"/>
                <w:kern w:val="24"/>
                <w:sz w:val="15"/>
                <w:szCs w:val="15"/>
                <w:lang w:val="en-US" w:eastAsia="zh-CN"/>
              </w:rPr>
              <w:t>o need to define additional RF requirements. The requirements are according to TS 36.101 and TS 38.101-1</w:t>
            </w:r>
            <w:r w:rsidR="003671CF">
              <w:rPr>
                <w:rFonts w:ascii="等线" w:eastAsia="宋体" w:hAnsi="Arial" w:cs="Arial"/>
                <w:color w:val="FF0000"/>
                <w:kern w:val="24"/>
                <w:sz w:val="15"/>
                <w:szCs w:val="15"/>
                <w:lang w:val="en-US" w:eastAsia="zh-CN"/>
              </w:rPr>
              <w:t>/2</w:t>
            </w:r>
            <w:r>
              <w:rPr>
                <w:rFonts w:ascii="等线" w:eastAsia="宋体" w:hAnsi="Arial" w:cs="Arial"/>
                <w:color w:val="FF0000"/>
                <w:kern w:val="24"/>
                <w:sz w:val="15"/>
                <w:szCs w:val="15"/>
                <w:lang w:val="en-US" w:eastAsia="zh-CN"/>
              </w:rPr>
              <w:t>.</w:t>
            </w:r>
          </w:p>
          <w:p w:rsidR="004E001F" w:rsidRPr="00681A38" w:rsidRDefault="00AE2DAD" w:rsidP="006027A1">
            <w:pPr>
              <w:overflowPunct/>
              <w:autoSpaceDE/>
              <w:autoSpaceDN/>
              <w:adjustRightInd/>
              <w:spacing w:after="0"/>
              <w:textAlignment w:val="auto"/>
              <w:rPr>
                <w:rFonts w:ascii="Arial" w:eastAsia="宋体" w:hAnsi="Arial" w:cs="Arial"/>
                <w:sz w:val="15"/>
                <w:szCs w:val="15"/>
                <w:lang w:val="en-US" w:eastAsia="zh-CN"/>
              </w:rPr>
            </w:pPr>
            <w:r>
              <w:rPr>
                <w:rFonts w:ascii="等线" w:eastAsia="宋体" w:hAnsi="Arial" w:cs="Arial"/>
                <w:color w:val="FF0000"/>
                <w:kern w:val="24"/>
                <w:sz w:val="15"/>
                <w:szCs w:val="15"/>
                <w:lang w:val="en-US" w:eastAsia="zh-CN"/>
              </w:rPr>
              <w:t>Null: The corresponding RF requirements are empty.</w:t>
            </w:r>
          </w:p>
        </w:tc>
      </w:tr>
    </w:tbl>
    <w:p w:rsidR="004E001F" w:rsidRDefault="004E001F" w:rsidP="004E001F">
      <w:pPr>
        <w:jc w:val="center"/>
        <w:rPr>
          <w:rFonts w:eastAsia="等线"/>
          <w:b/>
          <w:lang w:val="en-US" w:eastAsia="zh-CN" w:bidi="bn-IN"/>
        </w:rPr>
      </w:pPr>
    </w:p>
    <w:p w:rsidR="004E001F" w:rsidRPr="00492CFF" w:rsidRDefault="004E001F" w:rsidP="004E001F">
      <w:pPr>
        <w:jc w:val="center"/>
        <w:rPr>
          <w:rFonts w:eastAsia="等线"/>
          <w:b/>
          <w:lang w:eastAsia="zh-CN" w:bidi="bn-IN"/>
        </w:rPr>
      </w:pPr>
      <w:r w:rsidRPr="00492CFF">
        <w:rPr>
          <w:rFonts w:eastAsia="等线" w:hint="eastAsia"/>
          <w:b/>
          <w:lang w:eastAsia="zh-CN" w:bidi="bn-IN"/>
        </w:rPr>
        <w:t xml:space="preserve">Table </w:t>
      </w:r>
      <w:r w:rsidR="000148B2">
        <w:rPr>
          <w:rFonts w:eastAsia="等线"/>
          <w:b/>
          <w:lang w:eastAsia="zh-CN" w:bidi="bn-IN"/>
        </w:rPr>
        <w:t>3</w:t>
      </w:r>
      <w:r w:rsidRPr="00492CFF">
        <w:rPr>
          <w:rFonts w:eastAsia="等线" w:hint="eastAsia"/>
          <w:b/>
          <w:lang w:eastAsia="zh-CN" w:bidi="bn-IN"/>
        </w:rPr>
        <w:t xml:space="preserve">: </w:t>
      </w:r>
      <w:r>
        <w:rPr>
          <w:rFonts w:eastAsia="等线"/>
          <w:b/>
          <w:lang w:eastAsia="zh-CN" w:bidi="bn-IN"/>
        </w:rPr>
        <w:t>Overview of</w:t>
      </w:r>
      <w:r w:rsidRPr="00492CFF">
        <w:rPr>
          <w:rFonts w:eastAsia="等线" w:hint="eastAsia"/>
          <w:b/>
          <w:lang w:eastAsia="zh-CN" w:bidi="bn-IN"/>
        </w:rPr>
        <w:t xml:space="preserve"> TS 38.101-3 </w:t>
      </w:r>
      <w:r>
        <w:rPr>
          <w:rFonts w:eastAsia="等线"/>
          <w:b/>
          <w:lang w:eastAsia="zh-CN" w:bidi="bn-IN"/>
        </w:rPr>
        <w:t>Receiver</w:t>
      </w:r>
      <w:r w:rsidRPr="00492CFF">
        <w:rPr>
          <w:rFonts w:eastAsia="等线"/>
          <w:b/>
          <w:lang w:eastAsia="zh-CN" w:bidi="bn-IN"/>
        </w:rPr>
        <w:t xml:space="preserve"> Characteristics</w:t>
      </w:r>
    </w:p>
    <w:tbl>
      <w:tblPr>
        <w:tblW w:w="0" w:type="auto"/>
        <w:tblCellMar>
          <w:left w:w="0" w:type="dxa"/>
          <w:right w:w="0" w:type="dxa"/>
        </w:tblCellMar>
        <w:tblLook w:val="0420" w:firstRow="1" w:lastRow="0" w:firstColumn="0" w:lastColumn="0" w:noHBand="0" w:noVBand="1"/>
      </w:tblPr>
      <w:tblGrid>
        <w:gridCol w:w="2624"/>
        <w:gridCol w:w="2173"/>
        <w:gridCol w:w="1043"/>
        <w:gridCol w:w="1344"/>
        <w:gridCol w:w="1505"/>
      </w:tblGrid>
      <w:tr w:rsidR="004E001F" w:rsidRPr="009A49A3" w:rsidTr="006027A1">
        <w:trPr>
          <w:trHeight w:val="113"/>
        </w:trPr>
        <w:tc>
          <w:tcPr>
            <w:tcW w:w="0" w:type="auto"/>
            <w:gridSpan w:val="2"/>
            <w:vMerge w:val="restart"/>
            <w:tcBorders>
              <w:top w:val="single" w:sz="8" w:space="0" w:color="FFFFFF"/>
              <w:left w:val="single" w:sz="8" w:space="0" w:color="FFFFFF"/>
              <w:bottom w:val="single" w:sz="24" w:space="0" w:color="FFFFFF"/>
              <w:right w:val="single" w:sz="8" w:space="0" w:color="FFFFFF"/>
              <w:tl2br w:val="single" w:sz="8" w:space="0" w:color="000000"/>
            </w:tcBorders>
            <w:shd w:val="clear" w:color="auto" w:fill="5B9BD5"/>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b/>
                <w:bCs/>
                <w:color w:val="FFFFFF"/>
                <w:kern w:val="24"/>
                <w:sz w:val="15"/>
                <w:szCs w:val="15"/>
                <w:lang w:val="en-US" w:eastAsia="zh-CN"/>
              </w:rPr>
              <w:t xml:space="preserve">                                       EN-DC HPUE Classes  </w:t>
            </w:r>
          </w:p>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b/>
                <w:bCs/>
                <w:color w:val="FFFFFF"/>
                <w:kern w:val="24"/>
                <w:sz w:val="15"/>
                <w:szCs w:val="15"/>
                <w:lang w:val="en-US" w:eastAsia="zh-CN"/>
              </w:rPr>
              <w:t>Receiver Characteristics</w:t>
            </w:r>
          </w:p>
        </w:tc>
        <w:tc>
          <w:tcPr>
            <w:tcW w:w="0" w:type="auto"/>
            <w:gridSpan w:val="2"/>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4E001F" w:rsidRPr="009A49A3" w:rsidRDefault="004E001F" w:rsidP="006027A1">
            <w:pPr>
              <w:overflowPunct/>
              <w:autoSpaceDE/>
              <w:autoSpaceDN/>
              <w:adjustRightInd/>
              <w:spacing w:after="0"/>
              <w:jc w:val="center"/>
              <w:textAlignment w:val="auto"/>
              <w:rPr>
                <w:rFonts w:ascii="Arial" w:eastAsia="宋体" w:hAnsi="Arial" w:cs="Arial"/>
                <w:sz w:val="15"/>
                <w:szCs w:val="15"/>
                <w:lang w:val="en-US" w:eastAsia="zh-CN"/>
              </w:rPr>
            </w:pPr>
            <w:r w:rsidRPr="009A49A3">
              <w:rPr>
                <w:rFonts w:ascii="等线" w:eastAsia="等线" w:hAnsi="等线" w:cs="Arial" w:hint="eastAsia"/>
                <w:b/>
                <w:bCs/>
                <w:color w:val="FFFFFF"/>
                <w:kern w:val="24"/>
                <w:sz w:val="15"/>
                <w:szCs w:val="15"/>
                <w:lang w:val="en-US" w:eastAsia="zh-CN"/>
              </w:rPr>
              <w:t>Intra-band EN-DC</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4E001F" w:rsidRPr="009A49A3" w:rsidRDefault="004E001F" w:rsidP="006027A1">
            <w:pPr>
              <w:overflowPunct/>
              <w:autoSpaceDE/>
              <w:autoSpaceDN/>
              <w:adjustRightInd/>
              <w:spacing w:after="0"/>
              <w:jc w:val="center"/>
              <w:textAlignment w:val="auto"/>
              <w:rPr>
                <w:rFonts w:ascii="Arial" w:eastAsia="宋体" w:hAnsi="Arial" w:cs="Arial"/>
                <w:sz w:val="15"/>
                <w:szCs w:val="15"/>
                <w:lang w:val="en-US" w:eastAsia="zh-CN"/>
              </w:rPr>
            </w:pPr>
            <w:r w:rsidRPr="009A49A3">
              <w:rPr>
                <w:rFonts w:ascii="等线" w:eastAsia="等线" w:hAnsi="等线" w:cs="Arial" w:hint="eastAsia"/>
                <w:b/>
                <w:bCs/>
                <w:color w:val="FFFFFF"/>
                <w:kern w:val="24"/>
                <w:sz w:val="15"/>
                <w:szCs w:val="15"/>
                <w:lang w:val="en-US" w:eastAsia="zh-CN"/>
              </w:rPr>
              <w:t>Inter-band EN-DC</w:t>
            </w:r>
          </w:p>
        </w:tc>
      </w:tr>
      <w:tr w:rsidR="004E001F" w:rsidRPr="009A49A3" w:rsidTr="006027A1">
        <w:trPr>
          <w:trHeight w:val="113"/>
        </w:trPr>
        <w:tc>
          <w:tcPr>
            <w:tcW w:w="0" w:type="auto"/>
            <w:gridSpan w:val="2"/>
            <w:vMerge/>
            <w:tcBorders>
              <w:top w:val="single" w:sz="8" w:space="0" w:color="FFFFFF"/>
              <w:left w:val="single" w:sz="8" w:space="0" w:color="FFFFFF"/>
              <w:bottom w:val="single" w:sz="24" w:space="0" w:color="FFFFFF"/>
              <w:right w:val="single" w:sz="8" w:space="0" w:color="FFFFFF"/>
            </w:tcBorders>
            <w:vAlign w:val="cente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p>
        </w:tc>
        <w:tc>
          <w:tcPr>
            <w:tcW w:w="0" w:type="auto"/>
            <w:tcBorders>
              <w:top w:val="single" w:sz="24" w:space="0" w:color="FFFFFF"/>
              <w:left w:val="single" w:sz="24" w:space="0" w:color="FFFFFF"/>
              <w:bottom w:val="single" w:sz="8" w:space="0" w:color="FFFFFF"/>
              <w:right w:val="single" w:sz="8" w:space="0" w:color="FFFFFF"/>
            </w:tcBorders>
            <w:shd w:val="clear" w:color="auto" w:fill="5B9BD5"/>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Contiguous</w:t>
            </w:r>
          </w:p>
        </w:tc>
        <w:tc>
          <w:tcPr>
            <w:tcW w:w="0" w:type="auto"/>
            <w:tcBorders>
              <w:top w:val="single" w:sz="24" w:space="0" w:color="FFFFFF"/>
              <w:left w:val="single" w:sz="8" w:space="0" w:color="FFFFFF"/>
              <w:bottom w:val="single" w:sz="8" w:space="0" w:color="FFFFFF"/>
              <w:right w:val="single" w:sz="8" w:space="0" w:color="FFFFFF"/>
            </w:tcBorders>
            <w:shd w:val="clear" w:color="auto" w:fill="5B9BD5"/>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Non-contiguous</w:t>
            </w:r>
          </w:p>
        </w:tc>
        <w:tc>
          <w:tcPr>
            <w:tcW w:w="0" w:type="auto"/>
            <w:tcBorders>
              <w:top w:val="single" w:sz="24" w:space="0" w:color="FFFFFF"/>
              <w:left w:val="single" w:sz="8" w:space="0" w:color="FFFFFF"/>
              <w:bottom w:val="single" w:sz="8" w:space="0" w:color="FFFFFF"/>
              <w:right w:val="single" w:sz="8" w:space="0" w:color="FFFFFF"/>
            </w:tcBorders>
            <w:shd w:val="clear" w:color="auto" w:fill="5B9BD5"/>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Within FR1</w:t>
            </w:r>
          </w:p>
        </w:tc>
      </w:tr>
      <w:tr w:rsidR="004E001F" w:rsidRPr="009A49A3" w:rsidTr="006027A1">
        <w:trPr>
          <w:trHeight w:val="113"/>
        </w:trPr>
        <w:tc>
          <w:tcPr>
            <w:tcW w:w="0" w:type="auto"/>
            <w:vMerge w:val="restart"/>
            <w:tcBorders>
              <w:top w:val="single" w:sz="24"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Reference sensitivity level</w:t>
            </w:r>
          </w:p>
        </w:tc>
        <w:tc>
          <w:tcPr>
            <w:tcW w:w="0" w:type="auto"/>
            <w:tcBorders>
              <w:top w:val="single" w:sz="24"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REFSENS (General)</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Null</w:t>
            </w:r>
          </w:p>
        </w:tc>
      </w:tr>
      <w:tr w:rsidR="004E001F" w:rsidRPr="009A49A3" w:rsidTr="006027A1">
        <w:trPr>
          <w:trHeight w:val="113"/>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MSD</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Null</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0E105A" w:rsidRDefault="004E001F" w:rsidP="006027A1">
            <w:pPr>
              <w:overflowPunct/>
              <w:autoSpaceDE/>
              <w:autoSpaceDN/>
              <w:adjustRightInd/>
              <w:spacing w:after="0"/>
              <w:textAlignment w:val="auto"/>
              <w:rPr>
                <w:rFonts w:ascii="等线" w:eastAsia="等线" w:hAnsi="等线" w:cs="Arial"/>
                <w:color w:val="000000"/>
                <w:kern w:val="24"/>
                <w:sz w:val="15"/>
                <w:szCs w:val="15"/>
                <w:lang w:val="en-US" w:eastAsia="zh-CN"/>
              </w:rPr>
            </w:pPr>
            <w:r w:rsidRPr="007933AD">
              <w:rPr>
                <w:rFonts w:ascii="等线" w:eastAsia="等线" w:hAnsi="等线" w:cs="Arial" w:hint="eastAsia"/>
                <w:color w:val="000000"/>
                <w:kern w:val="24"/>
                <w:sz w:val="15"/>
                <w:szCs w:val="15"/>
                <w:lang w:val="en-US" w:eastAsia="zh-CN"/>
              </w:rPr>
              <w:t>Yes</w:t>
            </w:r>
          </w:p>
        </w:tc>
      </w:tr>
      <w:tr w:rsidR="004E001F" w:rsidRPr="009A49A3" w:rsidTr="006027A1">
        <w:trPr>
          <w:trHeight w:val="113"/>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2A7E7C">
              <w:rPr>
                <w:rFonts w:ascii="等线" w:eastAsia="等线" w:hAnsi="等线" w:cs="Arial" w:hint="eastAsia"/>
                <w:color w:val="000000"/>
                <w:kern w:val="24"/>
                <w:sz w:val="15"/>
                <w:szCs w:val="15"/>
                <w:lang w:eastAsia="zh-CN"/>
              </w:rPr>
              <w:t>Δ</w:t>
            </w:r>
            <w:proofErr w:type="spellStart"/>
            <w:r w:rsidRPr="002A7E7C">
              <w:rPr>
                <w:rFonts w:ascii="等线" w:eastAsia="等线" w:hAnsi="等线" w:cs="Arial"/>
                <w:color w:val="000000"/>
                <w:kern w:val="24"/>
                <w:sz w:val="15"/>
                <w:szCs w:val="15"/>
                <w:lang w:eastAsia="zh-CN"/>
              </w:rPr>
              <w:t>R</w:t>
            </w:r>
            <w:r w:rsidRPr="002A7E7C">
              <w:rPr>
                <w:rFonts w:ascii="等线" w:eastAsia="等线" w:hAnsi="等线" w:cs="Arial"/>
                <w:color w:val="000000"/>
                <w:kern w:val="24"/>
                <w:sz w:val="15"/>
                <w:szCs w:val="15"/>
                <w:vertAlign w:val="subscript"/>
                <w:lang w:eastAsia="zh-CN"/>
              </w:rPr>
              <w:t>IB,c</w:t>
            </w:r>
            <w:proofErr w:type="spellEnd"/>
            <w:r w:rsidRPr="002A7E7C">
              <w:rPr>
                <w:rFonts w:ascii="等线" w:eastAsia="等线" w:hAnsi="等线" w:cs="Arial"/>
                <w:color w:val="000000"/>
                <w:kern w:val="24"/>
                <w:sz w:val="15"/>
                <w:szCs w:val="15"/>
                <w:lang w:eastAsia="zh-CN"/>
              </w:rPr>
              <w:t>, ΔR</w:t>
            </w:r>
            <w:r w:rsidRPr="002A7E7C">
              <w:rPr>
                <w:rFonts w:ascii="等线" w:eastAsia="等线" w:hAnsi="等线" w:cs="Arial"/>
                <w:color w:val="000000"/>
                <w:kern w:val="24"/>
                <w:sz w:val="15"/>
                <w:szCs w:val="15"/>
                <w:vertAlign w:val="subscript"/>
                <w:lang w:eastAsia="zh-CN"/>
              </w:rPr>
              <w:t>IBNC</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Yes</w:t>
            </w:r>
          </w:p>
        </w:tc>
      </w:tr>
      <w:tr w:rsidR="004E001F" w:rsidRPr="009A49A3" w:rsidTr="006027A1">
        <w:trPr>
          <w:trHeight w:val="113"/>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Maximum input level</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Maximum input level</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r>
      <w:tr w:rsidR="004E001F" w:rsidRPr="009A49A3" w:rsidTr="006027A1">
        <w:trPr>
          <w:trHeight w:val="113"/>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Adjacent channel selectivity</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ACS</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r>
      <w:tr w:rsidR="004E001F" w:rsidRPr="009A49A3" w:rsidTr="006027A1">
        <w:trPr>
          <w:trHeight w:val="113"/>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Blocking Characteristics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In-band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r>
      <w:tr w:rsidR="004E001F" w:rsidRPr="009A49A3" w:rsidTr="006027A1">
        <w:trPr>
          <w:trHeight w:val="11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Out-of-band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r>
      <w:tr w:rsidR="004E001F" w:rsidRPr="009A49A3" w:rsidTr="006027A1">
        <w:trPr>
          <w:trHeight w:val="11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Narrow 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r>
      <w:tr w:rsidR="004E001F" w:rsidRPr="009A49A3" w:rsidTr="006027A1">
        <w:trPr>
          <w:trHeight w:val="113"/>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Spurious response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Spurious response</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r>
      <w:tr w:rsidR="004E001F" w:rsidRPr="009A49A3" w:rsidTr="006027A1">
        <w:trPr>
          <w:trHeight w:val="113"/>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Intermodulation characteristics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Wide band intermodulation</w:t>
            </w:r>
          </w:p>
        </w:tc>
        <w:tc>
          <w:tcPr>
            <w:tcW w:w="0" w:type="auto"/>
            <w:tcBorders>
              <w:top w:val="single" w:sz="8" w:space="0" w:color="FFFFFF"/>
              <w:left w:val="single" w:sz="8" w:space="0" w:color="FFFFFF"/>
              <w:bottom w:val="single" w:sz="8" w:space="0" w:color="FFFFFF"/>
              <w:right w:val="single" w:sz="8" w:space="0" w:color="FFFFFF"/>
            </w:tcBorders>
            <w:shd w:val="clear" w:color="auto" w:fill="00B050"/>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r>
      <w:tr w:rsidR="004E001F" w:rsidRPr="009A49A3" w:rsidTr="006027A1">
        <w:trPr>
          <w:trHeight w:val="113"/>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Spurious emissions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Spurious emissions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E001F" w:rsidRPr="009A49A3" w:rsidRDefault="004E001F" w:rsidP="006027A1">
            <w:pPr>
              <w:overflowPunct/>
              <w:autoSpaceDE/>
              <w:autoSpaceDN/>
              <w:adjustRightInd/>
              <w:spacing w:after="0"/>
              <w:textAlignment w:val="auto"/>
              <w:rPr>
                <w:rFonts w:ascii="Arial" w:eastAsia="宋体" w:hAnsi="Arial" w:cs="Arial"/>
                <w:sz w:val="15"/>
                <w:szCs w:val="15"/>
                <w:lang w:val="en-US" w:eastAsia="zh-CN"/>
              </w:rPr>
            </w:pPr>
            <w:r w:rsidRPr="009A49A3">
              <w:rPr>
                <w:rFonts w:ascii="等线" w:eastAsia="等线" w:hAnsi="等线" w:cs="Arial" w:hint="eastAsia"/>
                <w:color w:val="000000"/>
                <w:kern w:val="24"/>
                <w:sz w:val="15"/>
                <w:szCs w:val="15"/>
                <w:lang w:val="en-US" w:eastAsia="zh-CN"/>
              </w:rPr>
              <w:t>No</w:t>
            </w:r>
          </w:p>
        </w:tc>
      </w:tr>
      <w:tr w:rsidR="004E001F" w:rsidRPr="009A49A3" w:rsidTr="006027A1">
        <w:trPr>
          <w:trHeight w:val="113"/>
        </w:trPr>
        <w:tc>
          <w:tcPr>
            <w:tcW w:w="0" w:type="auto"/>
            <w:gridSpan w:val="5"/>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3671CF" w:rsidRDefault="004E001F" w:rsidP="006027A1">
            <w:pPr>
              <w:overflowPunct/>
              <w:autoSpaceDE/>
              <w:autoSpaceDN/>
              <w:adjustRightInd/>
              <w:spacing w:after="0"/>
              <w:textAlignment w:val="auto"/>
              <w:rPr>
                <w:rFonts w:ascii="等线" w:eastAsia="等线" w:hAnsi="等线" w:cs="Arial"/>
                <w:color w:val="FF0000"/>
                <w:kern w:val="24"/>
                <w:sz w:val="15"/>
                <w:szCs w:val="15"/>
                <w:lang w:val="en-US" w:eastAsia="zh-CN"/>
              </w:rPr>
            </w:pPr>
            <w:r w:rsidRPr="009A49A3">
              <w:rPr>
                <w:rFonts w:ascii="等线" w:eastAsia="等线" w:hAnsi="等线" w:cs="Arial"/>
                <w:color w:val="FF0000"/>
                <w:kern w:val="24"/>
                <w:sz w:val="15"/>
                <w:szCs w:val="15"/>
                <w:lang w:val="en-US" w:eastAsia="zh-CN"/>
              </w:rPr>
              <w:t>Yes: Need additional RF requirements for EN-DC HPUE</w:t>
            </w:r>
            <w:r w:rsidR="003671CF">
              <w:rPr>
                <w:rFonts w:ascii="等线" w:eastAsia="等线" w:hAnsi="等线" w:cs="Arial" w:hint="eastAsia"/>
                <w:color w:val="FF0000"/>
                <w:kern w:val="24"/>
                <w:sz w:val="15"/>
                <w:szCs w:val="15"/>
                <w:lang w:val="en-US" w:eastAsia="zh-CN"/>
              </w:rPr>
              <w:t>;</w:t>
            </w:r>
          </w:p>
          <w:p w:rsidR="003671CF" w:rsidRDefault="004E001F" w:rsidP="006027A1">
            <w:pPr>
              <w:overflowPunct/>
              <w:autoSpaceDE/>
              <w:autoSpaceDN/>
              <w:adjustRightInd/>
              <w:spacing w:after="0"/>
              <w:textAlignment w:val="auto"/>
              <w:rPr>
                <w:rFonts w:ascii="等线" w:eastAsia="等线" w:hAnsi="等线" w:cs="Arial"/>
                <w:color w:val="FF0000"/>
                <w:kern w:val="24"/>
                <w:sz w:val="15"/>
                <w:szCs w:val="15"/>
                <w:lang w:val="en-US" w:eastAsia="zh-CN"/>
              </w:rPr>
            </w:pPr>
            <w:r w:rsidRPr="009A49A3">
              <w:rPr>
                <w:rFonts w:ascii="等线" w:eastAsia="等线" w:hAnsi="等线" w:cs="Arial"/>
                <w:color w:val="FF0000"/>
                <w:kern w:val="24"/>
                <w:sz w:val="15"/>
                <w:szCs w:val="15"/>
                <w:lang w:val="en-US" w:eastAsia="zh-CN"/>
              </w:rPr>
              <w:t>No: No need to define additional RF requirements. The requirements are according to TS 36.101 and TS 38.101-1</w:t>
            </w:r>
            <w:r w:rsidR="003671CF">
              <w:rPr>
                <w:rFonts w:ascii="等线" w:eastAsia="等线" w:hAnsi="等线" w:cs="Arial"/>
                <w:color w:val="FF0000"/>
                <w:kern w:val="24"/>
                <w:sz w:val="15"/>
                <w:szCs w:val="15"/>
                <w:lang w:val="en-US" w:eastAsia="zh-CN"/>
              </w:rPr>
              <w:t>/2</w:t>
            </w:r>
            <w:r w:rsidRPr="009A49A3">
              <w:rPr>
                <w:rFonts w:ascii="等线" w:eastAsia="等线" w:hAnsi="等线" w:cs="Arial"/>
                <w:color w:val="FF0000"/>
                <w:kern w:val="24"/>
                <w:sz w:val="15"/>
                <w:szCs w:val="15"/>
                <w:lang w:val="en-US" w:eastAsia="zh-CN"/>
              </w:rPr>
              <w:t>.</w:t>
            </w:r>
            <w:r w:rsidR="00AE2DAD">
              <w:rPr>
                <w:rFonts w:ascii="等线" w:eastAsia="等线" w:hAnsi="等线" w:cs="Arial"/>
                <w:color w:val="FF0000"/>
                <w:kern w:val="24"/>
                <w:sz w:val="15"/>
                <w:szCs w:val="15"/>
                <w:lang w:val="en-US" w:eastAsia="zh-CN"/>
              </w:rPr>
              <w:t xml:space="preserve"> </w:t>
            </w:r>
          </w:p>
          <w:p w:rsidR="004E001F" w:rsidRPr="009A49A3" w:rsidRDefault="00AE2DAD" w:rsidP="006027A1">
            <w:pPr>
              <w:overflowPunct/>
              <w:autoSpaceDE/>
              <w:autoSpaceDN/>
              <w:adjustRightInd/>
              <w:spacing w:after="0"/>
              <w:textAlignment w:val="auto"/>
              <w:rPr>
                <w:rFonts w:ascii="Arial" w:eastAsia="宋体" w:hAnsi="Arial" w:cs="Arial"/>
                <w:sz w:val="15"/>
                <w:szCs w:val="15"/>
                <w:lang w:val="en-US" w:eastAsia="zh-CN"/>
              </w:rPr>
            </w:pPr>
            <w:r w:rsidRPr="00AE2DAD">
              <w:rPr>
                <w:rFonts w:ascii="等线" w:eastAsia="等线" w:hAnsi="等线" w:cs="Arial"/>
                <w:color w:val="FF0000"/>
                <w:kern w:val="24"/>
                <w:sz w:val="15"/>
                <w:szCs w:val="15"/>
                <w:lang w:val="en-US" w:eastAsia="zh-CN"/>
              </w:rPr>
              <w:t>Null: The corresponding RF requirements are empty.</w:t>
            </w:r>
          </w:p>
        </w:tc>
      </w:tr>
    </w:tbl>
    <w:p w:rsidR="004E001F" w:rsidRPr="004E001F" w:rsidRDefault="004E001F" w:rsidP="00793225">
      <w:pPr>
        <w:rPr>
          <w:rFonts w:eastAsia="等线"/>
        </w:rPr>
      </w:pPr>
    </w:p>
    <w:sectPr w:rsidR="004E001F" w:rsidRPr="004E001F"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B5D" w:rsidRDefault="00F20B5D">
      <w:r>
        <w:separator/>
      </w:r>
    </w:p>
  </w:endnote>
  <w:endnote w:type="continuationSeparator" w:id="0">
    <w:p w:rsidR="00F20B5D" w:rsidRDefault="00F2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6805387"/>
      <w:docPartObj>
        <w:docPartGallery w:val="Page Numbers (Bottom of Page)"/>
        <w:docPartUnique/>
      </w:docPartObj>
    </w:sdtPr>
    <w:sdtContent>
      <w:sdt>
        <w:sdtPr>
          <w:id w:val="-1705238520"/>
          <w:docPartObj>
            <w:docPartGallery w:val="Page Numbers (Top of Page)"/>
            <w:docPartUnique/>
          </w:docPartObj>
        </w:sdtPr>
        <w:sdtContent>
          <w:p w:rsidR="000148B2" w:rsidRDefault="000148B2">
            <w:pPr>
              <w:pStyle w:val="a6"/>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sdtContent>
      </w:sdt>
    </w:sdtContent>
  </w:sdt>
  <w:p w:rsidR="002B7B60" w:rsidRDefault="002B7B6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B5D" w:rsidRDefault="00F20B5D">
      <w:r>
        <w:separator/>
      </w:r>
    </w:p>
  </w:footnote>
  <w:footnote w:type="continuationSeparator" w:id="0">
    <w:p w:rsidR="00F20B5D" w:rsidRDefault="00F20B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B01FD2"/>
    <w:multiLevelType w:val="hybridMultilevel"/>
    <w:tmpl w:val="E8F228B2"/>
    <w:lvl w:ilvl="0" w:tplc="1B98D922">
      <w:start w:val="1"/>
      <w:numFmt w:val="decimal"/>
      <w:pStyle w:val="4"/>
      <w:lvlText w:val="%1."/>
      <w:lvlJc w:val="left"/>
      <w:pPr>
        <w:tabs>
          <w:tab w:val="num" w:pos="720"/>
        </w:tabs>
        <w:ind w:left="720" w:hanging="360"/>
      </w:pPr>
    </w:lvl>
    <w:lvl w:ilvl="1" w:tplc="A190B252">
      <w:start w:val="1"/>
      <w:numFmt w:val="lowerLetter"/>
      <w:lvlText w:val="%2."/>
      <w:lvlJc w:val="left"/>
      <w:pPr>
        <w:tabs>
          <w:tab w:val="num" w:pos="1440"/>
        </w:tabs>
        <w:ind w:left="1440" w:hanging="360"/>
      </w:pPr>
    </w:lvl>
    <w:lvl w:ilvl="2" w:tplc="7BB43E94" w:tentative="1">
      <w:start w:val="1"/>
      <w:numFmt w:val="lowerRoman"/>
      <w:lvlText w:val="%3."/>
      <w:lvlJc w:val="right"/>
      <w:pPr>
        <w:tabs>
          <w:tab w:val="num" w:pos="2160"/>
        </w:tabs>
        <w:ind w:left="2160" w:hanging="180"/>
      </w:pPr>
    </w:lvl>
    <w:lvl w:ilvl="3" w:tplc="0CA69DAC" w:tentative="1">
      <w:start w:val="1"/>
      <w:numFmt w:val="decimal"/>
      <w:lvlText w:val="%4."/>
      <w:lvlJc w:val="left"/>
      <w:pPr>
        <w:tabs>
          <w:tab w:val="num" w:pos="2880"/>
        </w:tabs>
        <w:ind w:left="2880" w:hanging="360"/>
      </w:pPr>
    </w:lvl>
    <w:lvl w:ilvl="4" w:tplc="495A8688" w:tentative="1">
      <w:start w:val="1"/>
      <w:numFmt w:val="lowerLetter"/>
      <w:lvlText w:val="%5."/>
      <w:lvlJc w:val="left"/>
      <w:pPr>
        <w:tabs>
          <w:tab w:val="num" w:pos="3600"/>
        </w:tabs>
        <w:ind w:left="3600" w:hanging="360"/>
      </w:pPr>
    </w:lvl>
    <w:lvl w:ilvl="5" w:tplc="79ECDD72" w:tentative="1">
      <w:start w:val="1"/>
      <w:numFmt w:val="lowerRoman"/>
      <w:lvlText w:val="%6."/>
      <w:lvlJc w:val="right"/>
      <w:pPr>
        <w:tabs>
          <w:tab w:val="num" w:pos="4320"/>
        </w:tabs>
        <w:ind w:left="4320" w:hanging="180"/>
      </w:pPr>
    </w:lvl>
    <w:lvl w:ilvl="6" w:tplc="D82A712A" w:tentative="1">
      <w:start w:val="1"/>
      <w:numFmt w:val="decimal"/>
      <w:lvlText w:val="%7."/>
      <w:lvlJc w:val="left"/>
      <w:pPr>
        <w:tabs>
          <w:tab w:val="num" w:pos="5040"/>
        </w:tabs>
        <w:ind w:left="5040" w:hanging="360"/>
      </w:pPr>
    </w:lvl>
    <w:lvl w:ilvl="7" w:tplc="E692F120" w:tentative="1">
      <w:start w:val="1"/>
      <w:numFmt w:val="lowerLetter"/>
      <w:lvlText w:val="%8."/>
      <w:lvlJc w:val="left"/>
      <w:pPr>
        <w:tabs>
          <w:tab w:val="num" w:pos="5760"/>
        </w:tabs>
        <w:ind w:left="5760" w:hanging="360"/>
      </w:pPr>
    </w:lvl>
    <w:lvl w:ilvl="8" w:tplc="1068B230"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1F0424F"/>
    <w:multiLevelType w:val="hybridMultilevel"/>
    <w:tmpl w:val="37728E60"/>
    <w:lvl w:ilvl="0" w:tplc="0416FF2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0"/>
  </w:num>
  <w:num w:numId="4">
    <w:abstractNumId w:val="18"/>
  </w:num>
  <w:num w:numId="5">
    <w:abstractNumId w:val="8"/>
  </w:num>
  <w:num w:numId="6">
    <w:abstractNumId w:val="4"/>
  </w:num>
  <w:num w:numId="7">
    <w:abstractNumId w:val="11"/>
  </w:num>
  <w:num w:numId="8">
    <w:abstractNumId w:val="6"/>
  </w:num>
  <w:num w:numId="9">
    <w:abstractNumId w:val="16"/>
  </w:num>
  <w:num w:numId="10">
    <w:abstractNumId w:val="0"/>
  </w:num>
  <w:num w:numId="11">
    <w:abstractNumId w:val="2"/>
  </w:num>
  <w:num w:numId="12">
    <w:abstractNumId w:val="17"/>
  </w:num>
  <w:num w:numId="13">
    <w:abstractNumId w:val="7"/>
  </w:num>
  <w:num w:numId="14">
    <w:abstractNumId w:val="13"/>
  </w:num>
  <w:num w:numId="15">
    <w:abstractNumId w:val="12"/>
  </w:num>
  <w:num w:numId="16">
    <w:abstractNumId w:val="14"/>
  </w:num>
  <w:num w:numId="17">
    <w:abstractNumId w:val="11"/>
  </w:num>
  <w:num w:numId="18">
    <w:abstractNumId w:val="1"/>
  </w:num>
  <w:num w:numId="19">
    <w:abstractNumId w:val="3"/>
  </w:num>
  <w:num w:numId="20">
    <w:abstractNumId w:val="11"/>
  </w:num>
  <w:num w:numId="21">
    <w:abstractNumId w:val="15"/>
  </w:num>
  <w:num w:numId="2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8"/>
    <w:rsid w:val="000006F4"/>
    <w:rsid w:val="00000CA3"/>
    <w:rsid w:val="00001AB9"/>
    <w:rsid w:val="0000437E"/>
    <w:rsid w:val="000046FC"/>
    <w:rsid w:val="00004ECB"/>
    <w:rsid w:val="000052A1"/>
    <w:rsid w:val="0000549C"/>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8B2"/>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16C"/>
    <w:rsid w:val="000702F2"/>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3F40"/>
    <w:rsid w:val="000761DE"/>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471D"/>
    <w:rsid w:val="000A5151"/>
    <w:rsid w:val="000A5594"/>
    <w:rsid w:val="000A5F5E"/>
    <w:rsid w:val="000A62EC"/>
    <w:rsid w:val="000A706F"/>
    <w:rsid w:val="000A7159"/>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5A"/>
    <w:rsid w:val="000E1093"/>
    <w:rsid w:val="000E112E"/>
    <w:rsid w:val="000E1177"/>
    <w:rsid w:val="000E1B40"/>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65D"/>
    <w:rsid w:val="00115671"/>
    <w:rsid w:val="00116080"/>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4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F56"/>
    <w:rsid w:val="00144083"/>
    <w:rsid w:val="0014440F"/>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3CB3"/>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617"/>
    <w:rsid w:val="001A2BA1"/>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72D"/>
    <w:rsid w:val="001D2D40"/>
    <w:rsid w:val="001D3743"/>
    <w:rsid w:val="001D3FB6"/>
    <w:rsid w:val="001D4717"/>
    <w:rsid w:val="001D4AC5"/>
    <w:rsid w:val="001D4F42"/>
    <w:rsid w:val="001D509A"/>
    <w:rsid w:val="001D5249"/>
    <w:rsid w:val="001D53AF"/>
    <w:rsid w:val="001D54EC"/>
    <w:rsid w:val="001D6045"/>
    <w:rsid w:val="001D6DE8"/>
    <w:rsid w:val="001D7D1D"/>
    <w:rsid w:val="001E0142"/>
    <w:rsid w:val="001E028D"/>
    <w:rsid w:val="001E0399"/>
    <w:rsid w:val="001E07FB"/>
    <w:rsid w:val="001E0870"/>
    <w:rsid w:val="001E112C"/>
    <w:rsid w:val="001E182C"/>
    <w:rsid w:val="001E19B1"/>
    <w:rsid w:val="001E19CB"/>
    <w:rsid w:val="001E2050"/>
    <w:rsid w:val="001E27E1"/>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513"/>
    <w:rsid w:val="00243F07"/>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1E5E"/>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38F"/>
    <w:rsid w:val="00266408"/>
    <w:rsid w:val="002668F6"/>
    <w:rsid w:val="00266CA1"/>
    <w:rsid w:val="00266D04"/>
    <w:rsid w:val="00266EF6"/>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3"/>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6207"/>
    <w:rsid w:val="002863D5"/>
    <w:rsid w:val="00286658"/>
    <w:rsid w:val="0028694F"/>
    <w:rsid w:val="00286E36"/>
    <w:rsid w:val="002913B8"/>
    <w:rsid w:val="002915B7"/>
    <w:rsid w:val="00291E51"/>
    <w:rsid w:val="00291E6F"/>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A02"/>
    <w:rsid w:val="002A3E86"/>
    <w:rsid w:val="002A41AA"/>
    <w:rsid w:val="002A4264"/>
    <w:rsid w:val="002A4665"/>
    <w:rsid w:val="002A5AEB"/>
    <w:rsid w:val="002A6AA0"/>
    <w:rsid w:val="002A7E7C"/>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0F4D"/>
    <w:rsid w:val="002E1055"/>
    <w:rsid w:val="002E17D8"/>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3DE7"/>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758"/>
    <w:rsid w:val="00316E2C"/>
    <w:rsid w:val="00317CBE"/>
    <w:rsid w:val="003209EC"/>
    <w:rsid w:val="00320B8D"/>
    <w:rsid w:val="0032123A"/>
    <w:rsid w:val="00321B37"/>
    <w:rsid w:val="00321CF9"/>
    <w:rsid w:val="00322018"/>
    <w:rsid w:val="003225E4"/>
    <w:rsid w:val="003226DF"/>
    <w:rsid w:val="00322851"/>
    <w:rsid w:val="00322BEF"/>
    <w:rsid w:val="00322E09"/>
    <w:rsid w:val="003235FD"/>
    <w:rsid w:val="0032373F"/>
    <w:rsid w:val="00323B07"/>
    <w:rsid w:val="0032413B"/>
    <w:rsid w:val="00324ADB"/>
    <w:rsid w:val="00324EF3"/>
    <w:rsid w:val="00325196"/>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3B"/>
    <w:rsid w:val="00357B38"/>
    <w:rsid w:val="0036082C"/>
    <w:rsid w:val="00360920"/>
    <w:rsid w:val="00360CF3"/>
    <w:rsid w:val="003610D3"/>
    <w:rsid w:val="0036194D"/>
    <w:rsid w:val="00361FB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C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D2"/>
    <w:rsid w:val="0037664C"/>
    <w:rsid w:val="00376966"/>
    <w:rsid w:val="00376ED2"/>
    <w:rsid w:val="00376F2B"/>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8F4"/>
    <w:rsid w:val="003A1B19"/>
    <w:rsid w:val="003A1B2D"/>
    <w:rsid w:val="003A330F"/>
    <w:rsid w:val="003A469E"/>
    <w:rsid w:val="003A4876"/>
    <w:rsid w:val="003A48B0"/>
    <w:rsid w:val="003A48D5"/>
    <w:rsid w:val="003A5662"/>
    <w:rsid w:val="003A5AB5"/>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95"/>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72B"/>
    <w:rsid w:val="003D0774"/>
    <w:rsid w:val="003D18C5"/>
    <w:rsid w:val="003D1972"/>
    <w:rsid w:val="003D1AD3"/>
    <w:rsid w:val="003D22F7"/>
    <w:rsid w:val="003D256F"/>
    <w:rsid w:val="003D25F7"/>
    <w:rsid w:val="003D29B9"/>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8D0"/>
    <w:rsid w:val="003E7C5D"/>
    <w:rsid w:val="003F0446"/>
    <w:rsid w:val="003F0D60"/>
    <w:rsid w:val="003F0DA9"/>
    <w:rsid w:val="003F13F9"/>
    <w:rsid w:val="003F163F"/>
    <w:rsid w:val="003F1884"/>
    <w:rsid w:val="003F18A6"/>
    <w:rsid w:val="003F1C38"/>
    <w:rsid w:val="003F2B13"/>
    <w:rsid w:val="003F3945"/>
    <w:rsid w:val="003F3C51"/>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6B6B"/>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AE4"/>
    <w:rsid w:val="00436BD2"/>
    <w:rsid w:val="00436F3A"/>
    <w:rsid w:val="00436FD6"/>
    <w:rsid w:val="00437177"/>
    <w:rsid w:val="0044078E"/>
    <w:rsid w:val="0044085B"/>
    <w:rsid w:val="00440C47"/>
    <w:rsid w:val="00440EDD"/>
    <w:rsid w:val="0044155C"/>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B53"/>
    <w:rsid w:val="00454D5C"/>
    <w:rsid w:val="004564F7"/>
    <w:rsid w:val="00456656"/>
    <w:rsid w:val="00456E9B"/>
    <w:rsid w:val="00456F51"/>
    <w:rsid w:val="00457955"/>
    <w:rsid w:val="00457FF1"/>
    <w:rsid w:val="00461450"/>
    <w:rsid w:val="00461C44"/>
    <w:rsid w:val="00461C89"/>
    <w:rsid w:val="00461D1B"/>
    <w:rsid w:val="00461DBE"/>
    <w:rsid w:val="004622F2"/>
    <w:rsid w:val="00462353"/>
    <w:rsid w:val="00462940"/>
    <w:rsid w:val="004631AC"/>
    <w:rsid w:val="00463759"/>
    <w:rsid w:val="00463D83"/>
    <w:rsid w:val="00463EC0"/>
    <w:rsid w:val="00464FD7"/>
    <w:rsid w:val="0046566A"/>
    <w:rsid w:val="00465AE3"/>
    <w:rsid w:val="00465EE2"/>
    <w:rsid w:val="00466188"/>
    <w:rsid w:val="00466239"/>
    <w:rsid w:val="0046639A"/>
    <w:rsid w:val="004666B6"/>
    <w:rsid w:val="004673A8"/>
    <w:rsid w:val="004676DC"/>
    <w:rsid w:val="00467931"/>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12BC"/>
    <w:rsid w:val="00481372"/>
    <w:rsid w:val="004819D9"/>
    <w:rsid w:val="00482067"/>
    <w:rsid w:val="00482559"/>
    <w:rsid w:val="004835A3"/>
    <w:rsid w:val="00483A9F"/>
    <w:rsid w:val="00484363"/>
    <w:rsid w:val="00485629"/>
    <w:rsid w:val="00485C7E"/>
    <w:rsid w:val="00485E5E"/>
    <w:rsid w:val="00485F39"/>
    <w:rsid w:val="00486982"/>
    <w:rsid w:val="0048719C"/>
    <w:rsid w:val="004872AC"/>
    <w:rsid w:val="004879E3"/>
    <w:rsid w:val="00487D57"/>
    <w:rsid w:val="00490145"/>
    <w:rsid w:val="00490287"/>
    <w:rsid w:val="0049092C"/>
    <w:rsid w:val="00490FAB"/>
    <w:rsid w:val="0049117C"/>
    <w:rsid w:val="00491706"/>
    <w:rsid w:val="0049171C"/>
    <w:rsid w:val="00491C07"/>
    <w:rsid w:val="00492404"/>
    <w:rsid w:val="00492B50"/>
    <w:rsid w:val="00492BA5"/>
    <w:rsid w:val="00492CFF"/>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11BD"/>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3EE"/>
    <w:rsid w:val="004D24A4"/>
    <w:rsid w:val="004D28BF"/>
    <w:rsid w:val="004D2CFA"/>
    <w:rsid w:val="004D2E6E"/>
    <w:rsid w:val="004D3ADB"/>
    <w:rsid w:val="004D3C23"/>
    <w:rsid w:val="004D4538"/>
    <w:rsid w:val="004D4A9F"/>
    <w:rsid w:val="004D4F74"/>
    <w:rsid w:val="004D4FB6"/>
    <w:rsid w:val="004D572F"/>
    <w:rsid w:val="004D5DB5"/>
    <w:rsid w:val="004D6163"/>
    <w:rsid w:val="004D6FEE"/>
    <w:rsid w:val="004D753E"/>
    <w:rsid w:val="004D78ED"/>
    <w:rsid w:val="004D7A7F"/>
    <w:rsid w:val="004D7B45"/>
    <w:rsid w:val="004D7BB8"/>
    <w:rsid w:val="004E001F"/>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0E08"/>
    <w:rsid w:val="004F16E2"/>
    <w:rsid w:val="004F183F"/>
    <w:rsid w:val="004F21EE"/>
    <w:rsid w:val="004F2945"/>
    <w:rsid w:val="004F356C"/>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0C1"/>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52E2"/>
    <w:rsid w:val="00545C9D"/>
    <w:rsid w:val="00545F72"/>
    <w:rsid w:val="00546676"/>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766"/>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0348"/>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655"/>
    <w:rsid w:val="00577A8D"/>
    <w:rsid w:val="0058033C"/>
    <w:rsid w:val="00581A68"/>
    <w:rsid w:val="00581B00"/>
    <w:rsid w:val="00582585"/>
    <w:rsid w:val="005830F1"/>
    <w:rsid w:val="0058339B"/>
    <w:rsid w:val="005836AF"/>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F31"/>
    <w:rsid w:val="00594762"/>
    <w:rsid w:val="00595D9B"/>
    <w:rsid w:val="00596E62"/>
    <w:rsid w:val="00597401"/>
    <w:rsid w:val="00597C42"/>
    <w:rsid w:val="005A1B4F"/>
    <w:rsid w:val="005A1E82"/>
    <w:rsid w:val="005A2454"/>
    <w:rsid w:val="005A25ED"/>
    <w:rsid w:val="005A27A8"/>
    <w:rsid w:val="005A2A9B"/>
    <w:rsid w:val="005A3CCD"/>
    <w:rsid w:val="005A3FE0"/>
    <w:rsid w:val="005A40A1"/>
    <w:rsid w:val="005A445E"/>
    <w:rsid w:val="005A466D"/>
    <w:rsid w:val="005A4A78"/>
    <w:rsid w:val="005A684B"/>
    <w:rsid w:val="005A6AB6"/>
    <w:rsid w:val="005A6AD0"/>
    <w:rsid w:val="005A79E2"/>
    <w:rsid w:val="005B05C2"/>
    <w:rsid w:val="005B0D09"/>
    <w:rsid w:val="005B0FD6"/>
    <w:rsid w:val="005B15C2"/>
    <w:rsid w:val="005B1CB0"/>
    <w:rsid w:val="005B25EB"/>
    <w:rsid w:val="005B3056"/>
    <w:rsid w:val="005B3177"/>
    <w:rsid w:val="005B3608"/>
    <w:rsid w:val="005B3D2B"/>
    <w:rsid w:val="005B49EE"/>
    <w:rsid w:val="005B49FF"/>
    <w:rsid w:val="005B622A"/>
    <w:rsid w:val="005B6C6F"/>
    <w:rsid w:val="005B6F0C"/>
    <w:rsid w:val="005B6F7D"/>
    <w:rsid w:val="005B7063"/>
    <w:rsid w:val="005B7577"/>
    <w:rsid w:val="005B7CF7"/>
    <w:rsid w:val="005B7FE3"/>
    <w:rsid w:val="005C0023"/>
    <w:rsid w:val="005C0348"/>
    <w:rsid w:val="005C0ACD"/>
    <w:rsid w:val="005C0FCA"/>
    <w:rsid w:val="005C107E"/>
    <w:rsid w:val="005C203D"/>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7AE"/>
    <w:rsid w:val="00601BDC"/>
    <w:rsid w:val="006027A1"/>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943"/>
    <w:rsid w:val="00641BD1"/>
    <w:rsid w:val="00642066"/>
    <w:rsid w:val="006424E5"/>
    <w:rsid w:val="00642D04"/>
    <w:rsid w:val="006430DD"/>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4A1"/>
    <w:rsid w:val="00652C94"/>
    <w:rsid w:val="00653279"/>
    <w:rsid w:val="006533F5"/>
    <w:rsid w:val="00653658"/>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676"/>
    <w:rsid w:val="00670FB7"/>
    <w:rsid w:val="006721E7"/>
    <w:rsid w:val="006727FC"/>
    <w:rsid w:val="006728A8"/>
    <w:rsid w:val="00673291"/>
    <w:rsid w:val="00673380"/>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A38"/>
    <w:rsid w:val="00681AA4"/>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EDF"/>
    <w:rsid w:val="006A0958"/>
    <w:rsid w:val="006A0D06"/>
    <w:rsid w:val="006A1830"/>
    <w:rsid w:val="006A3056"/>
    <w:rsid w:val="006A35BD"/>
    <w:rsid w:val="006A3660"/>
    <w:rsid w:val="006A369C"/>
    <w:rsid w:val="006A372F"/>
    <w:rsid w:val="006A3874"/>
    <w:rsid w:val="006A395C"/>
    <w:rsid w:val="006A46A7"/>
    <w:rsid w:val="006A4A4E"/>
    <w:rsid w:val="006A53A8"/>
    <w:rsid w:val="006A5591"/>
    <w:rsid w:val="006A5C86"/>
    <w:rsid w:val="006A60DA"/>
    <w:rsid w:val="006A657D"/>
    <w:rsid w:val="006A7836"/>
    <w:rsid w:val="006A79A6"/>
    <w:rsid w:val="006B06D5"/>
    <w:rsid w:val="006B0F9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319"/>
    <w:rsid w:val="006F453D"/>
    <w:rsid w:val="006F493D"/>
    <w:rsid w:val="006F4D6A"/>
    <w:rsid w:val="006F5191"/>
    <w:rsid w:val="006F5576"/>
    <w:rsid w:val="006F55EC"/>
    <w:rsid w:val="006F5C93"/>
    <w:rsid w:val="006F61FC"/>
    <w:rsid w:val="006F64C3"/>
    <w:rsid w:val="006F65C9"/>
    <w:rsid w:val="006F6A64"/>
    <w:rsid w:val="006F73DC"/>
    <w:rsid w:val="006F771D"/>
    <w:rsid w:val="007002D7"/>
    <w:rsid w:val="007003F2"/>
    <w:rsid w:val="00700D3F"/>
    <w:rsid w:val="00700FC3"/>
    <w:rsid w:val="00701041"/>
    <w:rsid w:val="0070128D"/>
    <w:rsid w:val="00702B46"/>
    <w:rsid w:val="00702D05"/>
    <w:rsid w:val="00703165"/>
    <w:rsid w:val="0070391A"/>
    <w:rsid w:val="00703A03"/>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909"/>
    <w:rsid w:val="00716B79"/>
    <w:rsid w:val="00720226"/>
    <w:rsid w:val="00721145"/>
    <w:rsid w:val="0072196A"/>
    <w:rsid w:val="0072216B"/>
    <w:rsid w:val="00722242"/>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5A3"/>
    <w:rsid w:val="00727BC8"/>
    <w:rsid w:val="00727C68"/>
    <w:rsid w:val="00727EA0"/>
    <w:rsid w:val="00730241"/>
    <w:rsid w:val="00731071"/>
    <w:rsid w:val="00731270"/>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3D"/>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225"/>
    <w:rsid w:val="00793324"/>
    <w:rsid w:val="007933AD"/>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54B"/>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74A3"/>
    <w:rsid w:val="007B75FE"/>
    <w:rsid w:val="007B7756"/>
    <w:rsid w:val="007C103D"/>
    <w:rsid w:val="007C1079"/>
    <w:rsid w:val="007C14EE"/>
    <w:rsid w:val="007C1537"/>
    <w:rsid w:val="007C231D"/>
    <w:rsid w:val="007C2D23"/>
    <w:rsid w:val="007C2FEB"/>
    <w:rsid w:val="007C3433"/>
    <w:rsid w:val="007C3E71"/>
    <w:rsid w:val="007C425A"/>
    <w:rsid w:val="007C438E"/>
    <w:rsid w:val="007C53D3"/>
    <w:rsid w:val="007C5C32"/>
    <w:rsid w:val="007C5CF0"/>
    <w:rsid w:val="007C61DB"/>
    <w:rsid w:val="007C6201"/>
    <w:rsid w:val="007C6D09"/>
    <w:rsid w:val="007C74B8"/>
    <w:rsid w:val="007C7CF6"/>
    <w:rsid w:val="007D011A"/>
    <w:rsid w:val="007D1AD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E3B"/>
    <w:rsid w:val="00810015"/>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7033"/>
    <w:rsid w:val="00817678"/>
    <w:rsid w:val="00817DA0"/>
    <w:rsid w:val="008200CA"/>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1F4"/>
    <w:rsid w:val="00831278"/>
    <w:rsid w:val="008314E4"/>
    <w:rsid w:val="00831A43"/>
    <w:rsid w:val="00831E21"/>
    <w:rsid w:val="00832BDE"/>
    <w:rsid w:val="00832ED2"/>
    <w:rsid w:val="00833735"/>
    <w:rsid w:val="0083482A"/>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ECB"/>
    <w:rsid w:val="00853F5D"/>
    <w:rsid w:val="00853F6D"/>
    <w:rsid w:val="00853FFE"/>
    <w:rsid w:val="00854245"/>
    <w:rsid w:val="008547AE"/>
    <w:rsid w:val="0085498E"/>
    <w:rsid w:val="00855690"/>
    <w:rsid w:val="00855F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5B3"/>
    <w:rsid w:val="008E07B3"/>
    <w:rsid w:val="008E18F2"/>
    <w:rsid w:val="008E25EB"/>
    <w:rsid w:val="008E2662"/>
    <w:rsid w:val="008E2A5F"/>
    <w:rsid w:val="008E2E7C"/>
    <w:rsid w:val="008E3BCB"/>
    <w:rsid w:val="008E40CC"/>
    <w:rsid w:val="008E4B3E"/>
    <w:rsid w:val="008E4F1B"/>
    <w:rsid w:val="008E53DF"/>
    <w:rsid w:val="008E5669"/>
    <w:rsid w:val="008E5A0F"/>
    <w:rsid w:val="008E5D59"/>
    <w:rsid w:val="008E6512"/>
    <w:rsid w:val="008E6D6C"/>
    <w:rsid w:val="008E6EF3"/>
    <w:rsid w:val="008E7968"/>
    <w:rsid w:val="008F00AF"/>
    <w:rsid w:val="008F0A5F"/>
    <w:rsid w:val="008F118B"/>
    <w:rsid w:val="008F21B4"/>
    <w:rsid w:val="008F2F6B"/>
    <w:rsid w:val="008F2F81"/>
    <w:rsid w:val="008F3B42"/>
    <w:rsid w:val="008F4131"/>
    <w:rsid w:val="008F448A"/>
    <w:rsid w:val="008F48E8"/>
    <w:rsid w:val="008F498F"/>
    <w:rsid w:val="008F4C3C"/>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BD5"/>
    <w:rsid w:val="0090471F"/>
    <w:rsid w:val="009050EC"/>
    <w:rsid w:val="009051EF"/>
    <w:rsid w:val="00905648"/>
    <w:rsid w:val="00905731"/>
    <w:rsid w:val="0090576A"/>
    <w:rsid w:val="00905807"/>
    <w:rsid w:val="00905CFC"/>
    <w:rsid w:val="00906E43"/>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CB7"/>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1C89"/>
    <w:rsid w:val="009427EC"/>
    <w:rsid w:val="00942FDD"/>
    <w:rsid w:val="009432DB"/>
    <w:rsid w:val="009435E6"/>
    <w:rsid w:val="0094382A"/>
    <w:rsid w:val="00944791"/>
    <w:rsid w:val="0094562C"/>
    <w:rsid w:val="00945CFA"/>
    <w:rsid w:val="00945E33"/>
    <w:rsid w:val="009479AB"/>
    <w:rsid w:val="00950ABD"/>
    <w:rsid w:val="00950D30"/>
    <w:rsid w:val="00951E66"/>
    <w:rsid w:val="0095234C"/>
    <w:rsid w:val="00953878"/>
    <w:rsid w:val="009539C1"/>
    <w:rsid w:val="00953A7B"/>
    <w:rsid w:val="00954D7F"/>
    <w:rsid w:val="009551A0"/>
    <w:rsid w:val="00956143"/>
    <w:rsid w:val="00956465"/>
    <w:rsid w:val="00956922"/>
    <w:rsid w:val="00956ED3"/>
    <w:rsid w:val="009574AD"/>
    <w:rsid w:val="00957877"/>
    <w:rsid w:val="00960510"/>
    <w:rsid w:val="00960ADF"/>
    <w:rsid w:val="0096101D"/>
    <w:rsid w:val="009621D7"/>
    <w:rsid w:val="0096284C"/>
    <w:rsid w:val="00963662"/>
    <w:rsid w:val="00963A4D"/>
    <w:rsid w:val="009644C6"/>
    <w:rsid w:val="00964502"/>
    <w:rsid w:val="00964629"/>
    <w:rsid w:val="00964817"/>
    <w:rsid w:val="009651F7"/>
    <w:rsid w:val="009660DF"/>
    <w:rsid w:val="00966238"/>
    <w:rsid w:val="009665B9"/>
    <w:rsid w:val="009665BE"/>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FFE"/>
    <w:rsid w:val="00986065"/>
    <w:rsid w:val="009860A7"/>
    <w:rsid w:val="009865DF"/>
    <w:rsid w:val="00986C52"/>
    <w:rsid w:val="00987C70"/>
    <w:rsid w:val="00987DF6"/>
    <w:rsid w:val="0099056B"/>
    <w:rsid w:val="009906EC"/>
    <w:rsid w:val="00991450"/>
    <w:rsid w:val="009914C6"/>
    <w:rsid w:val="009917AE"/>
    <w:rsid w:val="009925A1"/>
    <w:rsid w:val="00992687"/>
    <w:rsid w:val="00992728"/>
    <w:rsid w:val="009928DF"/>
    <w:rsid w:val="00992B6D"/>
    <w:rsid w:val="00993D71"/>
    <w:rsid w:val="009945B8"/>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F"/>
    <w:rsid w:val="009A49A3"/>
    <w:rsid w:val="009A4AAC"/>
    <w:rsid w:val="009A4C9B"/>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2DA"/>
    <w:rsid w:val="009B2638"/>
    <w:rsid w:val="009B2AE0"/>
    <w:rsid w:val="009B31B9"/>
    <w:rsid w:val="009B348C"/>
    <w:rsid w:val="009B36B5"/>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AF5"/>
    <w:rsid w:val="009E32C6"/>
    <w:rsid w:val="009E33F4"/>
    <w:rsid w:val="009E39C2"/>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75B"/>
    <w:rsid w:val="00A27962"/>
    <w:rsid w:val="00A31666"/>
    <w:rsid w:val="00A31D94"/>
    <w:rsid w:val="00A3316F"/>
    <w:rsid w:val="00A333C2"/>
    <w:rsid w:val="00A33667"/>
    <w:rsid w:val="00A34233"/>
    <w:rsid w:val="00A34BB4"/>
    <w:rsid w:val="00A34BE2"/>
    <w:rsid w:val="00A36DA0"/>
    <w:rsid w:val="00A377CE"/>
    <w:rsid w:val="00A413CA"/>
    <w:rsid w:val="00A41695"/>
    <w:rsid w:val="00A42C7F"/>
    <w:rsid w:val="00A42C99"/>
    <w:rsid w:val="00A43C4E"/>
    <w:rsid w:val="00A43F9F"/>
    <w:rsid w:val="00A4425E"/>
    <w:rsid w:val="00A443D6"/>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603D6"/>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427"/>
    <w:rsid w:val="00A66594"/>
    <w:rsid w:val="00A67841"/>
    <w:rsid w:val="00A705C0"/>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5DC"/>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DAD"/>
    <w:rsid w:val="00AE2F35"/>
    <w:rsid w:val="00AE323A"/>
    <w:rsid w:val="00AE32BA"/>
    <w:rsid w:val="00AE32F2"/>
    <w:rsid w:val="00AE33D9"/>
    <w:rsid w:val="00AE35D2"/>
    <w:rsid w:val="00AE4218"/>
    <w:rsid w:val="00AE461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481D"/>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19B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824"/>
    <w:rsid w:val="00B41B72"/>
    <w:rsid w:val="00B421B5"/>
    <w:rsid w:val="00B4257B"/>
    <w:rsid w:val="00B42806"/>
    <w:rsid w:val="00B43516"/>
    <w:rsid w:val="00B43EC2"/>
    <w:rsid w:val="00B44287"/>
    <w:rsid w:val="00B444DF"/>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17A8"/>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11D"/>
    <w:rsid w:val="00B7663F"/>
    <w:rsid w:val="00B76B06"/>
    <w:rsid w:val="00B777FC"/>
    <w:rsid w:val="00B77837"/>
    <w:rsid w:val="00B77A5B"/>
    <w:rsid w:val="00B80A5B"/>
    <w:rsid w:val="00B814EE"/>
    <w:rsid w:val="00B82295"/>
    <w:rsid w:val="00B82750"/>
    <w:rsid w:val="00B82FA8"/>
    <w:rsid w:val="00B83694"/>
    <w:rsid w:val="00B83EAB"/>
    <w:rsid w:val="00B83FF6"/>
    <w:rsid w:val="00B84179"/>
    <w:rsid w:val="00B84388"/>
    <w:rsid w:val="00B845D3"/>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8C7"/>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6F2"/>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3BC2"/>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18DD"/>
    <w:rsid w:val="00C91AEF"/>
    <w:rsid w:val="00C91DB5"/>
    <w:rsid w:val="00C9345F"/>
    <w:rsid w:val="00C94BF2"/>
    <w:rsid w:val="00C950EA"/>
    <w:rsid w:val="00C9533C"/>
    <w:rsid w:val="00C95C24"/>
    <w:rsid w:val="00C96005"/>
    <w:rsid w:val="00C96AEA"/>
    <w:rsid w:val="00C96EC1"/>
    <w:rsid w:val="00C9779D"/>
    <w:rsid w:val="00C978AB"/>
    <w:rsid w:val="00C97B36"/>
    <w:rsid w:val="00C97C37"/>
    <w:rsid w:val="00CA07A8"/>
    <w:rsid w:val="00CA1A4B"/>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228"/>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1D"/>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6EF"/>
    <w:rsid w:val="00D0477B"/>
    <w:rsid w:val="00D04A14"/>
    <w:rsid w:val="00D04BC9"/>
    <w:rsid w:val="00D04BCA"/>
    <w:rsid w:val="00D05012"/>
    <w:rsid w:val="00D05509"/>
    <w:rsid w:val="00D05611"/>
    <w:rsid w:val="00D05A4D"/>
    <w:rsid w:val="00D05BC7"/>
    <w:rsid w:val="00D05EAC"/>
    <w:rsid w:val="00D06169"/>
    <w:rsid w:val="00D064E2"/>
    <w:rsid w:val="00D068CB"/>
    <w:rsid w:val="00D06DA8"/>
    <w:rsid w:val="00D06FAD"/>
    <w:rsid w:val="00D072DA"/>
    <w:rsid w:val="00D1048A"/>
    <w:rsid w:val="00D10E06"/>
    <w:rsid w:val="00D11012"/>
    <w:rsid w:val="00D11353"/>
    <w:rsid w:val="00D114B5"/>
    <w:rsid w:val="00D1184D"/>
    <w:rsid w:val="00D119F6"/>
    <w:rsid w:val="00D11D18"/>
    <w:rsid w:val="00D11E2A"/>
    <w:rsid w:val="00D120F3"/>
    <w:rsid w:val="00D12110"/>
    <w:rsid w:val="00D12B1E"/>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3347"/>
    <w:rsid w:val="00D33F19"/>
    <w:rsid w:val="00D34021"/>
    <w:rsid w:val="00D34AF5"/>
    <w:rsid w:val="00D35EF1"/>
    <w:rsid w:val="00D36115"/>
    <w:rsid w:val="00D36495"/>
    <w:rsid w:val="00D3704D"/>
    <w:rsid w:val="00D40615"/>
    <w:rsid w:val="00D41A63"/>
    <w:rsid w:val="00D41FE7"/>
    <w:rsid w:val="00D4328B"/>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578C3"/>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323"/>
    <w:rsid w:val="00D866D2"/>
    <w:rsid w:val="00D8701C"/>
    <w:rsid w:val="00D91A1D"/>
    <w:rsid w:val="00D91B23"/>
    <w:rsid w:val="00D91F03"/>
    <w:rsid w:val="00D92C3E"/>
    <w:rsid w:val="00D9370A"/>
    <w:rsid w:val="00D93985"/>
    <w:rsid w:val="00D943F1"/>
    <w:rsid w:val="00D945E3"/>
    <w:rsid w:val="00D9496A"/>
    <w:rsid w:val="00D94BAE"/>
    <w:rsid w:val="00D957D9"/>
    <w:rsid w:val="00D95A78"/>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97"/>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B4E"/>
    <w:rsid w:val="00DB7D64"/>
    <w:rsid w:val="00DC0799"/>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803"/>
    <w:rsid w:val="00E11245"/>
    <w:rsid w:val="00E1127E"/>
    <w:rsid w:val="00E11A21"/>
    <w:rsid w:val="00E11FD5"/>
    <w:rsid w:val="00E12243"/>
    <w:rsid w:val="00E1240C"/>
    <w:rsid w:val="00E1246D"/>
    <w:rsid w:val="00E125E0"/>
    <w:rsid w:val="00E128A8"/>
    <w:rsid w:val="00E147B3"/>
    <w:rsid w:val="00E148EA"/>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61EC"/>
    <w:rsid w:val="00E36478"/>
    <w:rsid w:val="00E3660B"/>
    <w:rsid w:val="00E3709C"/>
    <w:rsid w:val="00E402A1"/>
    <w:rsid w:val="00E407D2"/>
    <w:rsid w:val="00E40843"/>
    <w:rsid w:val="00E409A0"/>
    <w:rsid w:val="00E40AA3"/>
    <w:rsid w:val="00E41349"/>
    <w:rsid w:val="00E41973"/>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101"/>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688"/>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1BDB"/>
    <w:rsid w:val="00EB1C5F"/>
    <w:rsid w:val="00EB20C3"/>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38E"/>
    <w:rsid w:val="00EC363B"/>
    <w:rsid w:val="00EC3A14"/>
    <w:rsid w:val="00EC3F40"/>
    <w:rsid w:val="00EC3FEB"/>
    <w:rsid w:val="00EC444E"/>
    <w:rsid w:val="00EC4766"/>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68F"/>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3E0"/>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52A7"/>
    <w:rsid w:val="00EF5644"/>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7A6"/>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4203"/>
    <w:rsid w:val="00F1429F"/>
    <w:rsid w:val="00F1464F"/>
    <w:rsid w:val="00F156A3"/>
    <w:rsid w:val="00F1574D"/>
    <w:rsid w:val="00F1576C"/>
    <w:rsid w:val="00F15916"/>
    <w:rsid w:val="00F15ED9"/>
    <w:rsid w:val="00F165BF"/>
    <w:rsid w:val="00F16F3F"/>
    <w:rsid w:val="00F17A4D"/>
    <w:rsid w:val="00F20B5D"/>
    <w:rsid w:val="00F20BDA"/>
    <w:rsid w:val="00F20F2C"/>
    <w:rsid w:val="00F2108D"/>
    <w:rsid w:val="00F21A4C"/>
    <w:rsid w:val="00F21E44"/>
    <w:rsid w:val="00F21E53"/>
    <w:rsid w:val="00F220CC"/>
    <w:rsid w:val="00F23144"/>
    <w:rsid w:val="00F23729"/>
    <w:rsid w:val="00F23861"/>
    <w:rsid w:val="00F23B8E"/>
    <w:rsid w:val="00F23C2E"/>
    <w:rsid w:val="00F23E7F"/>
    <w:rsid w:val="00F249A1"/>
    <w:rsid w:val="00F25390"/>
    <w:rsid w:val="00F2611C"/>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CD7"/>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1390"/>
    <w:rsid w:val="00F813F9"/>
    <w:rsid w:val="00F8191B"/>
    <w:rsid w:val="00F81F10"/>
    <w:rsid w:val="00F8292B"/>
    <w:rsid w:val="00F82A05"/>
    <w:rsid w:val="00F83641"/>
    <w:rsid w:val="00F83E8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646"/>
    <w:rsid w:val="00FC4A63"/>
    <w:rsid w:val="00FC57E4"/>
    <w:rsid w:val="00FC5B1C"/>
    <w:rsid w:val="00FC5F8C"/>
    <w:rsid w:val="00FC6068"/>
    <w:rsid w:val="00FC6CEB"/>
    <w:rsid w:val="00FC7009"/>
    <w:rsid w:val="00FC731C"/>
    <w:rsid w:val="00FC7650"/>
    <w:rsid w:val="00FC793D"/>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10F3571-5EE1-4817-9BC1-EF1941ED0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9092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Char"/>
    <w:qFormat/>
    <w:rsid w:val="00876A06"/>
    <w:pPr>
      <w:numPr>
        <w:ilvl w:val="5"/>
      </w:numPr>
      <w:outlineLvl w:val="4"/>
    </w:pPr>
    <w:rPr>
      <w:sz w:val="22"/>
    </w:rPr>
  </w:style>
  <w:style w:type="paragraph" w:styleId="6">
    <w:name w:val="heading 6"/>
    <w:aliases w:val="T1,Header 6"/>
    <w:basedOn w:val="H6"/>
    <w:next w:val="a1"/>
    <w:link w:val="6Char"/>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3,H1 Char3,h1 Char3,app heading 1 Char3,l1 Char3,Memo Heading 1 Char3,h11 Char3,h12 Char3,h13 Char3,h14 Char3,h15 Char3,h16 Char3,h17 Char3,h111 Char3,h121 Char3,h131 Char3,h141 Char3,h151 Char3,h161 Char2,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rsid w:val="009B4262"/>
    <w:pPr>
      <w:ind w:left="1135"/>
    </w:pPr>
  </w:style>
  <w:style w:type="paragraph" w:styleId="24">
    <w:name w:val="List 2"/>
    <w:basedOn w:val="aa"/>
    <w:rsid w:val="009B4262"/>
    <w:pPr>
      <w:ind w:left="851"/>
    </w:pPr>
  </w:style>
  <w:style w:type="paragraph" w:styleId="33">
    <w:name w:val="List 3"/>
    <w:basedOn w:val="24"/>
    <w:rsid w:val="009B4262"/>
    <w:pPr>
      <w:ind w:left="1135"/>
    </w:pPr>
  </w:style>
  <w:style w:type="paragraph" w:styleId="42">
    <w:name w:val="List 4"/>
    <w:basedOn w:val="33"/>
    <w:rsid w:val="009B4262"/>
    <w:pPr>
      <w:ind w:left="1418"/>
    </w:pPr>
  </w:style>
  <w:style w:type="paragraph" w:styleId="51">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Char1"/>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4">
    <w:name w:val="Body Text Indent 3"/>
    <w:basedOn w:val="a1"/>
    <w:semiHidden/>
    <w:pPr>
      <w:ind w:left="1080"/>
    </w:pPr>
  </w:style>
  <w:style w:type="paragraph" w:styleId="af5">
    <w:name w:val="annotation text"/>
    <w:basedOn w:val="a1"/>
    <w:link w:val="Char5"/>
    <w:uiPriority w:val="99"/>
    <w:pPr>
      <w:widowControl w:val="0"/>
      <w:spacing w:line="360" w:lineRule="atLeast"/>
    </w:pPr>
    <w:rPr>
      <w:rFonts w:ascii="–¾’©" w:eastAsia="–¾’©"/>
      <w:sz w:val="24"/>
    </w:rPr>
  </w:style>
  <w:style w:type="character" w:styleId="af6">
    <w:name w:val="page number"/>
    <w:basedOn w:val="a2"/>
  </w:style>
  <w:style w:type="paragraph" w:styleId="35">
    <w:name w:val="Body Text 3"/>
    <w:basedOn w:val="a1"/>
    <w:pPr>
      <w:keepNext/>
      <w:keepLines/>
    </w:pPr>
    <w:rPr>
      <w:rFonts w:eastAsia="Osaka"/>
      <w:color w:val="000000"/>
    </w:rPr>
  </w:style>
  <w:style w:type="paragraph" w:styleId="af7">
    <w:name w:val="Balloon Text"/>
    <w:basedOn w:val="a1"/>
    <w:link w:val="Char6"/>
    <w:uiPriority w:val="99"/>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qFormat/>
    <w:rsid w:val="00373EA6"/>
    <w:rPr>
      <w:sz w:val="16"/>
      <w:szCs w:val="16"/>
    </w:rPr>
  </w:style>
  <w:style w:type="paragraph" w:styleId="afa">
    <w:name w:val="annotation subject"/>
    <w:basedOn w:val="af5"/>
    <w:next w:val="af5"/>
    <w:link w:val="Char7"/>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5"/>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Char">
    <w:name w:val="标题 5 Char"/>
    <w:aliases w:val="h5 Char5,Heading5 Char4,Head5 Char4,H5 Char4,M5 Char4,mh2 Char4,Module heading 2 Char4,heading 8 Char4,Numbered Sub-list Char3,Heading 81 Char"/>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Char">
    <w:name w:val="标题 6 Char"/>
    <w:aliases w:val="T1 Char4,Header 6 Char"/>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3"/>
    <w:rsid w:val="00C50CC7"/>
    <w:rPr>
      <w:rFonts w:eastAsia="宋体"/>
    </w:rPr>
  </w:style>
  <w:style w:type="paragraph" w:customStyle="1" w:styleId="B4">
    <w:name w:val="B4"/>
    <w:basedOn w:val="42"/>
    <w:rsid w:val="00C50CC7"/>
    <w:rPr>
      <w:rFonts w:eastAsia="宋体"/>
    </w:rPr>
  </w:style>
  <w:style w:type="paragraph" w:customStyle="1" w:styleId="B5">
    <w:name w:val="B5"/>
    <w:basedOn w:val="51"/>
    <w:rsid w:val="00C50CC7"/>
    <w:rPr>
      <w:rFonts w:eastAsia="宋体"/>
    </w:rPr>
  </w:style>
  <w:style w:type="character" w:customStyle="1" w:styleId="Char2">
    <w:name w:val="文档结构图 Char"/>
    <w:link w:val="af0"/>
    <w:rsid w:val="00C50CC7"/>
    <w:rPr>
      <w:rFonts w:ascii="Tahoma" w:eastAsia="Times New Roman" w:hAnsi="Tahoma"/>
      <w:shd w:val="clear" w:color="auto" w:fill="000080"/>
      <w:lang w:val="en-GB" w:eastAsia="en-US"/>
    </w:rPr>
  </w:style>
  <w:style w:type="character" w:customStyle="1" w:styleId="Char3">
    <w:name w:val="纯文本 Char"/>
    <w:link w:val="af1"/>
    <w:rsid w:val="00C50CC7"/>
    <w:rPr>
      <w:rFonts w:ascii="Courier New" w:eastAsia="Times New Roman" w:hAnsi="Courier New"/>
      <w:lang w:val="nb-NO" w:eastAsia="en-US"/>
    </w:rPr>
  </w:style>
  <w:style w:type="character" w:customStyle="1" w:styleId="Char5">
    <w:name w:val="批注文字 Char"/>
    <w:link w:val="af5"/>
    <w:uiPriority w:val="99"/>
    <w:rsid w:val="00C50CC7"/>
    <w:rPr>
      <w:rFonts w:ascii="–¾’©" w:eastAsia="–¾’©"/>
      <w:sz w:val="24"/>
      <w:lang w:val="en-GB" w:eastAsia="en-US"/>
    </w:rPr>
  </w:style>
  <w:style w:type="paragraph" w:customStyle="1" w:styleId="TableText">
    <w:name w:val="TableText"/>
    <w:basedOn w:val="af3"/>
    <w:rsid w:val="00C50CC7"/>
  </w:style>
  <w:style w:type="character" w:customStyle="1" w:styleId="Char6">
    <w:name w:val="批注框文本 Char"/>
    <w:link w:val="af7"/>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a">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c">
    <w:name w:val="List Paragraph"/>
    <w:aliases w:val="- Bullets,목록 단락,リスト段落,?? ??,?????,????"/>
    <w:basedOn w:val="a1"/>
    <w:link w:val="Charb"/>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d">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6">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2">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
    <w:name w:val="Revision"/>
    <w:hidden/>
    <w:uiPriority w:val="99"/>
    <w:semiHidden/>
    <w:rsid w:val="00C50CC7"/>
    <w:rPr>
      <w:rFonts w:eastAsia="Batang"/>
      <w:lang w:val="en-GB" w:eastAsia="en-US"/>
    </w:rPr>
  </w:style>
  <w:style w:type="paragraph" w:styleId="27">
    <w:name w:val="Body Text Indent 2"/>
    <w:basedOn w:val="a1"/>
    <w:link w:val="2Char0"/>
    <w:rsid w:val="00C50CC7"/>
    <w:pPr>
      <w:ind w:leftChars="100" w:left="400" w:hangingChars="100" w:hanging="200"/>
    </w:pPr>
    <w:rPr>
      <w:rFonts w:eastAsia="MS Mincho"/>
      <w:lang w:eastAsia="en-GB"/>
    </w:rPr>
  </w:style>
  <w:style w:type="character" w:customStyle="1" w:styleId="2Char0">
    <w:name w:val="正文文本缩进 2 Char"/>
    <w:link w:val="27"/>
    <w:rsid w:val="00C50CC7"/>
    <w:rPr>
      <w:lang w:val="en-GB" w:eastAsia="en-GB"/>
    </w:rPr>
  </w:style>
  <w:style w:type="paragraph" w:styleId="aff0">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3">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1">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3">
    <w:name w:val="修订1"/>
    <w:hidden/>
    <w:semiHidden/>
    <w:rsid w:val="00C50CC7"/>
    <w:rPr>
      <w:rFonts w:eastAsia="Batang"/>
      <w:lang w:val="en-GB" w:eastAsia="en-US"/>
    </w:rPr>
  </w:style>
  <w:style w:type="paragraph" w:styleId="aff2">
    <w:name w:val="endnote text"/>
    <w:basedOn w:val="a1"/>
    <w:link w:val="Charc"/>
    <w:rsid w:val="00C50CC7"/>
    <w:pPr>
      <w:overflowPunct/>
      <w:autoSpaceDE/>
      <w:autoSpaceDN/>
      <w:adjustRightInd/>
      <w:snapToGrid w:val="0"/>
      <w:textAlignment w:val="auto"/>
    </w:pPr>
    <w:rPr>
      <w:rFonts w:eastAsia="宋体"/>
    </w:rPr>
  </w:style>
  <w:style w:type="character" w:customStyle="1" w:styleId="Charc">
    <w:name w:val="尾注文本 Char"/>
    <w:link w:val="aff2"/>
    <w:rsid w:val="00C50CC7"/>
    <w:rPr>
      <w:rFonts w:eastAsia="宋体"/>
      <w:lang w:val="en-GB" w:eastAsia="en-US"/>
    </w:rPr>
  </w:style>
  <w:style w:type="character" w:styleId="aff3">
    <w:name w:val="endnote reference"/>
    <w:rsid w:val="00C50CC7"/>
    <w:rPr>
      <w:vertAlign w:val="superscript"/>
    </w:rPr>
  </w:style>
  <w:style w:type="character" w:customStyle="1" w:styleId="btChar3">
    <w:name w:val="bt Char3"/>
    <w:rsid w:val="00C50CC7"/>
    <w:rPr>
      <w:lang w:val="en-GB" w:eastAsia="ja-JP" w:bidi="ar-SA"/>
    </w:rPr>
  </w:style>
  <w:style w:type="paragraph" w:styleId="aff4">
    <w:name w:val="Title"/>
    <w:basedOn w:val="a1"/>
    <w:next w:val="a1"/>
    <w:link w:val="Chard"/>
    <w:qFormat/>
    <w:rsid w:val="00C50CC7"/>
    <w:pPr>
      <w:spacing w:before="240" w:after="60"/>
      <w:outlineLvl w:val="0"/>
    </w:pPr>
    <w:rPr>
      <w:rFonts w:ascii="Courier New" w:eastAsia="宋体" w:hAnsi="Courier New"/>
      <w:lang w:val="nb-NO"/>
    </w:rPr>
  </w:style>
  <w:style w:type="character" w:customStyle="1" w:styleId="Chard">
    <w:name w:val="标题 Char"/>
    <w:link w:val="aff4"/>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5">
    <w:name w:val="Date"/>
    <w:basedOn w:val="a1"/>
    <w:next w:val="a1"/>
    <w:link w:val="Chare"/>
    <w:rsid w:val="00C50CC7"/>
    <w:rPr>
      <w:rFonts w:eastAsia="宋体"/>
    </w:rPr>
  </w:style>
  <w:style w:type="character" w:customStyle="1" w:styleId="Chare">
    <w:name w:val="日期 Char"/>
    <w:link w:val="aff5"/>
    <w:rsid w:val="00C50CC7"/>
    <w:rPr>
      <w:rFonts w:eastAsia="宋体"/>
      <w:lang w:val="en-GB" w:eastAsia="en-US"/>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d"/>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8"/>
    <w:rsid w:val="00C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8"/>
    <w:rsid w:val="00C50CC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C50CC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C50CC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C50CC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C50CC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C50CC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C50CC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C50CC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C50CC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8"/>
    <w:rsid w:val="00C50CC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8"/>
    <w:rsid w:val="00C50CC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4">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8">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91">
    <w:name w:val="目录 91"/>
    <w:basedOn w:val="80"/>
    <w:rsid w:val="00C50CC7"/>
    <w:pPr>
      <w:keepNext/>
      <w:ind w:left="1418" w:hanging="1418"/>
    </w:pPr>
    <w:rPr>
      <w:rFonts w:eastAsia="MS Mincho"/>
      <w:lang w:val="en-US" w:eastAsia="en-GB"/>
    </w:rPr>
  </w:style>
  <w:style w:type="paragraph" w:customStyle="1" w:styleId="15">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6"/>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5"/>
    <w:next w:val="25"/>
    <w:rsid w:val="00C50CC7"/>
    <w:pPr>
      <w:keepNext/>
      <w:keepLines/>
      <w:spacing w:after="60"/>
      <w:ind w:left="210"/>
      <w:jc w:val="center"/>
    </w:pPr>
    <w:rPr>
      <w:rFonts w:eastAsia="MS Mincho"/>
      <w:b/>
      <w:i w:val="0"/>
      <w:lang w:eastAsia="en-GB"/>
    </w:rPr>
  </w:style>
  <w:style w:type="paragraph" w:customStyle="1" w:styleId="16">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8"/>
    <w:rsid w:val="00C50CC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C50CC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9">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Char7">
    <w:name w:val="批注主题 Char"/>
    <w:link w:val="afa"/>
    <w:rsid w:val="00DA6314"/>
    <w:rPr>
      <w:rFonts w:eastAsia="Times New Roman"/>
      <w:b/>
      <w:bCs/>
      <w:lang w:val="en-GB" w:eastAsia="en-GB"/>
    </w:rPr>
  </w:style>
  <w:style w:type="table" w:customStyle="1" w:styleId="18">
    <w:name w:val="网格型1"/>
    <w:basedOn w:val="a3"/>
    <w:next w:val="af8"/>
    <w:uiPriority w:val="39"/>
    <w:qFormat/>
    <w:rsid w:val="00DA6314"/>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Charb">
    <w:name w:val="列出段落 Char"/>
    <w:aliases w:val="- Bullets Char,목록 단락 Char,リスト段落 Char,?? ?? Char,????? Char,???? Char"/>
    <w:link w:val="afc"/>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c"/>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7">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Char0">
    <w:name w:val="页脚 Char"/>
    <w:basedOn w:val="a2"/>
    <w:link w:val="a6"/>
    <w:uiPriority w:val="99"/>
    <w:rsid w:val="000148B2"/>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0195174">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35333443">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445629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5679145">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1EDEC-2BE1-41D7-9913-F76614657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TotalTime>
  <Pages>4</Pages>
  <Words>1317</Words>
  <Characters>7508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8808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Sanjun Feng</cp:lastModifiedBy>
  <cp:revision>8</cp:revision>
  <cp:lastPrinted>2010-01-07T02:23:00Z</cp:lastPrinted>
  <dcterms:created xsi:type="dcterms:W3CDTF">2019-02-15T13:24:00Z</dcterms:created>
  <dcterms:modified xsi:type="dcterms:W3CDTF">2019-02-15T14:01:00Z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